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5E0DE127"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0A2A">
        <w:rPr>
          <w:rFonts w:ascii="Arial" w:eastAsia="MS Mincho" w:hAnsi="Arial" w:cs="Arial"/>
          <w:b/>
          <w:bCs/>
          <w:sz w:val="28"/>
          <w:lang w:eastAsia="ja-JP"/>
        </w:rPr>
        <w:t>2</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1C283E">
        <w:rPr>
          <w:rFonts w:ascii="Arial" w:eastAsia="MS Mincho" w:hAnsi="Arial" w:cs="Arial"/>
          <w:b/>
          <w:bCs/>
          <w:sz w:val="28"/>
          <w:lang w:eastAsia="ja-JP"/>
        </w:rPr>
        <w:t>R1-</w:t>
      </w:r>
      <w:r w:rsidRPr="001C283E">
        <w:rPr>
          <w:rFonts w:ascii="Arial" w:eastAsia="MS Mincho" w:hAnsi="Arial" w:cs="Arial"/>
          <w:b/>
          <w:bCs/>
          <w:sz w:val="28"/>
          <w:lang w:eastAsia="ja-JP"/>
        </w:rPr>
        <w:t>20</w:t>
      </w:r>
      <w:r w:rsidR="008B1837" w:rsidRPr="001C283E">
        <w:rPr>
          <w:rFonts w:ascii="Arial" w:eastAsia="MS Mincho" w:hAnsi="Arial" w:cs="Arial"/>
          <w:b/>
          <w:bCs/>
          <w:sz w:val="28"/>
          <w:lang w:eastAsia="ja-JP"/>
        </w:rPr>
        <w:t>0</w:t>
      </w:r>
      <w:r w:rsidR="001C283E" w:rsidRPr="001C283E">
        <w:rPr>
          <w:rFonts w:ascii="Arial" w:eastAsia="MS Mincho" w:hAnsi="Arial" w:cs="Arial"/>
          <w:b/>
          <w:bCs/>
          <w:sz w:val="28"/>
          <w:lang w:eastAsia="ja-JP"/>
        </w:rPr>
        <w:t>5879</w:t>
      </w:r>
    </w:p>
    <w:p w14:paraId="04EAD091" w14:textId="4C83AE4E"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05EB5359"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4637C8C8" w:rsidRPr="5683A447">
        <w:rPr>
          <w:rFonts w:ascii="Arial" w:hAnsi="Arial" w:cs="Arial"/>
          <w:b/>
          <w:bCs/>
          <w:sz w:val="24"/>
          <w:szCs w:val="24"/>
          <w:lang w:val="en-US"/>
        </w:rPr>
        <w:t>Potential Enhancements of NR Positioning Design</w:t>
      </w:r>
    </w:p>
    <w:p w14:paraId="6B735483" w14:textId="3DF8E448"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3B0A2A">
        <w:rPr>
          <w:rFonts w:ascii="Arial" w:hAnsi="Arial" w:cs="Arial"/>
          <w:b/>
          <w:sz w:val="24"/>
          <w:lang w:val="en-US"/>
        </w:rPr>
        <w:t>8.</w:t>
      </w:r>
      <w:r w:rsidR="003B0A2A" w:rsidRPr="003B0A2A">
        <w:rPr>
          <w:rFonts w:ascii="Arial" w:hAnsi="Arial" w:cs="Arial"/>
          <w:b/>
          <w:sz w:val="24"/>
          <w:lang w:val="en-US"/>
        </w:rPr>
        <w:t>5</w:t>
      </w:r>
      <w:r w:rsidR="00985C8E" w:rsidRPr="003B0A2A">
        <w:rPr>
          <w:rFonts w:ascii="Arial" w:hAnsi="Arial" w:cs="Arial"/>
          <w:b/>
          <w:sz w:val="24"/>
          <w:lang w:val="en-US"/>
        </w:rPr>
        <w:t>.</w:t>
      </w:r>
      <w:r w:rsidR="00F65278" w:rsidRPr="003B0A2A">
        <w:rPr>
          <w:rFonts w:ascii="Arial" w:hAnsi="Arial" w:cs="Arial"/>
          <w:b/>
          <w:sz w:val="24"/>
          <w:lang w:val="en-US"/>
        </w:rPr>
        <w:t>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5972C9">
      <w:pPr>
        <w:pStyle w:val="3GPPH1"/>
        <w:tabs>
          <w:tab w:val="clear" w:pos="425"/>
          <w:tab w:val="num" w:pos="426"/>
        </w:tabs>
      </w:pPr>
      <w:r>
        <w:t>Introduction</w:t>
      </w:r>
    </w:p>
    <w:p w14:paraId="1BBAE0EF" w14:textId="7540805D" w:rsidR="00061823" w:rsidRPr="00106F86" w:rsidRDefault="00061823" w:rsidP="00106F86">
      <w:pPr>
        <w:pStyle w:val="3GPPText"/>
      </w:pPr>
      <w:r w:rsidRPr="00106F86">
        <w:t xml:space="preserve">The RAN WG approved </w:t>
      </w:r>
      <w:r w:rsidR="00C17B12" w:rsidRPr="00106F86">
        <w:t>study item on NR P</w:t>
      </w:r>
      <w:r w:rsidR="005972C9" w:rsidRPr="00106F86">
        <w:t xml:space="preserve">ositioning </w:t>
      </w:r>
      <w:r w:rsidR="00C17B12" w:rsidRPr="00106F86">
        <w:t xml:space="preserve">Enhancements </w:t>
      </w:r>
      <w:r w:rsidR="005972C9" w:rsidRPr="00106F86">
        <w:fldChar w:fldCharType="begin"/>
      </w:r>
      <w:r w:rsidR="005972C9" w:rsidRPr="00106F86">
        <w:instrText xml:space="preserve"> REF _Ref524868549 \n \h </w:instrText>
      </w:r>
      <w:r w:rsidR="006F4297" w:rsidRPr="00106F86">
        <w:instrText xml:space="preserve"> \* MERGEFORMAT </w:instrText>
      </w:r>
      <w:r w:rsidR="005972C9" w:rsidRPr="00106F86">
        <w:fldChar w:fldCharType="separate"/>
      </w:r>
      <w:r w:rsidR="00131D8B">
        <w:t>[1]</w:t>
      </w:r>
      <w:r w:rsidR="005972C9" w:rsidRPr="00106F86">
        <w:fldChar w:fldCharType="end"/>
      </w:r>
      <w:r w:rsidR="005972C9" w:rsidRPr="00106F86">
        <w:t xml:space="preserve">. </w:t>
      </w:r>
      <w:r w:rsidRPr="00106F86">
        <w:t>The study item includes the following objective:</w:t>
      </w:r>
    </w:p>
    <w:tbl>
      <w:tblPr>
        <w:tblStyle w:val="TableGrid"/>
        <w:tblW w:w="0" w:type="auto"/>
        <w:tblLook w:val="04A0" w:firstRow="1" w:lastRow="0" w:firstColumn="1" w:lastColumn="0" w:noHBand="0" w:noVBand="1"/>
      </w:tblPr>
      <w:tblGrid>
        <w:gridCol w:w="9962"/>
      </w:tblGrid>
      <w:tr w:rsidR="00061823" w14:paraId="103B83AD" w14:textId="77777777" w:rsidTr="00061823">
        <w:tc>
          <w:tcPr>
            <w:tcW w:w="9962" w:type="dxa"/>
          </w:tcPr>
          <w:p w14:paraId="6B53FDC6" w14:textId="120025EB" w:rsidR="00061823" w:rsidRPr="00343AB0" w:rsidRDefault="00664567" w:rsidP="00106F86">
            <w:pPr>
              <w:pStyle w:val="3GPPText"/>
            </w:pPr>
            <w:r w:rsidRPr="00343AB0">
              <w:t>Identify and evaluate positioning techniques, DL/UL positioning reference signals, signaling and procedures for improved accuracy, reduced latency, network efficiency, and device efficiency.</w:t>
            </w:r>
            <w:r w:rsidRPr="00343AB0">
              <w:br/>
              <w:t>Enhancements to Rel</w:t>
            </w:r>
            <w:r w:rsidR="006B6AED">
              <w:t>.</w:t>
            </w:r>
            <w:r w:rsidRPr="00343AB0">
              <w:t>16 positioning techniques, if they meet the requirements, will be prioritized, and new techniques will not be considered in this case. [RAN1, RAN2]</w:t>
            </w:r>
          </w:p>
        </w:tc>
      </w:tr>
    </w:tbl>
    <w:p w14:paraId="5637494E" w14:textId="3EADF879" w:rsidR="00061823" w:rsidRDefault="00061823" w:rsidP="00257226">
      <w:pPr>
        <w:pStyle w:val="3GPPText"/>
      </w:pPr>
      <w:r w:rsidRPr="00257226">
        <w:t xml:space="preserve">In this contribution, we express our views on </w:t>
      </w:r>
      <w:r w:rsidR="00664567" w:rsidRPr="00257226">
        <w:t xml:space="preserve">potential enhancements </w:t>
      </w:r>
      <w:r w:rsidRPr="00257226">
        <w:t>for I</w:t>
      </w:r>
      <w:r w:rsidR="00794C98" w:rsidRPr="00257226">
        <w:t>-</w:t>
      </w:r>
      <w:r w:rsidRPr="00257226">
        <w:t>Io</w:t>
      </w:r>
      <w:r w:rsidR="000650F4" w:rsidRPr="00257226">
        <w:t>T</w:t>
      </w:r>
      <w:r w:rsidRPr="00257226">
        <w:t xml:space="preserve"> NR Positioning </w:t>
      </w:r>
      <w:r w:rsidR="000650F4" w:rsidRPr="00257226">
        <w:t>e</w:t>
      </w:r>
      <w:r w:rsidRPr="00257226">
        <w:t xml:space="preserve">valuations. Our views on other topics </w:t>
      </w:r>
      <w:r w:rsidR="000650F4" w:rsidRPr="00257226">
        <w:t>are p</w:t>
      </w:r>
      <w:r w:rsidRPr="00257226">
        <w:t>r</w:t>
      </w:r>
      <w:r w:rsidR="000650F4" w:rsidRPr="00257226">
        <w:t>ovided in companion contributions</w:t>
      </w:r>
      <w:r w:rsidR="00214B3A">
        <w:t xml:space="preserve"> </w:t>
      </w:r>
      <w:r w:rsidR="00214B3A">
        <w:fldChar w:fldCharType="begin"/>
      </w:r>
      <w:r w:rsidR="00214B3A">
        <w:instrText xml:space="preserve"> REF _Ref40372333 \r \h </w:instrText>
      </w:r>
      <w:r w:rsidR="00214B3A">
        <w:fldChar w:fldCharType="separate"/>
      </w:r>
      <w:r w:rsidR="00214B3A">
        <w:t>[2]</w:t>
      </w:r>
      <w:r w:rsidR="00214B3A">
        <w:fldChar w:fldCharType="end"/>
      </w:r>
      <w:r w:rsidR="00214B3A">
        <w:t xml:space="preserve"> - </w:t>
      </w:r>
      <w:r w:rsidR="00214B3A">
        <w:fldChar w:fldCharType="begin"/>
      </w:r>
      <w:r w:rsidR="00214B3A">
        <w:instrText xml:space="preserve"> REF _Ref40469866 \r \h </w:instrText>
      </w:r>
      <w:r w:rsidR="00214B3A">
        <w:fldChar w:fldCharType="separate"/>
      </w:r>
      <w:r w:rsidR="00214B3A">
        <w:t>[3]</w:t>
      </w:r>
      <w:r w:rsidR="00214B3A">
        <w:fldChar w:fldCharType="end"/>
      </w:r>
      <w:r w:rsidR="00794C98" w:rsidRPr="00257226">
        <w:t>.</w:t>
      </w:r>
    </w:p>
    <w:p w14:paraId="332219DE" w14:textId="77777777" w:rsidR="00443C26" w:rsidRPr="001C283E" w:rsidRDefault="00443C26" w:rsidP="00257226">
      <w:pPr>
        <w:pStyle w:val="3GPPText"/>
      </w:pPr>
    </w:p>
    <w:p w14:paraId="1FDE4468" w14:textId="4A255740" w:rsidR="00664567" w:rsidRDefault="00664567" w:rsidP="00DC132C">
      <w:pPr>
        <w:pStyle w:val="Heading1"/>
      </w:pPr>
      <w:r>
        <w:t>Performance Metrics</w:t>
      </w:r>
    </w:p>
    <w:p w14:paraId="15911CE0" w14:textId="6F74E212" w:rsidR="00664567" w:rsidRPr="00257226" w:rsidRDefault="00664567" w:rsidP="00257226">
      <w:pPr>
        <w:pStyle w:val="3GPPText"/>
      </w:pPr>
      <w:r w:rsidRPr="00257226">
        <w:t xml:space="preserve">The precise accuracy and low latency of UE positioning are key performance indicators for NR Positioning </w:t>
      </w:r>
      <w:r w:rsidR="003D3A77">
        <w:t xml:space="preserve">in </w:t>
      </w:r>
      <w:r w:rsidRPr="00257226">
        <w:t>I-IoT use cases.</w:t>
      </w:r>
    </w:p>
    <w:p w14:paraId="2592638C" w14:textId="193299D0" w:rsidR="00882DC9" w:rsidRPr="00106F86" w:rsidRDefault="00882DC9">
      <w:pPr>
        <w:pStyle w:val="3GPPText"/>
      </w:pPr>
      <w:r w:rsidRPr="00106F86">
        <w:t>For precise accuracy</w:t>
      </w:r>
      <w:r w:rsidR="00E44283" w:rsidRPr="00106F86">
        <w:t xml:space="preserve">, </w:t>
      </w:r>
      <w:r w:rsidRPr="00106F86">
        <w:t xml:space="preserve">the following </w:t>
      </w:r>
      <w:r w:rsidR="00BD1129" w:rsidRPr="00106F86">
        <w:t xml:space="preserve">aspects </w:t>
      </w:r>
      <w:r w:rsidRPr="00106F86">
        <w:t xml:space="preserve">need to be </w:t>
      </w:r>
      <w:r w:rsidR="00BD1129" w:rsidRPr="00106F86">
        <w:t>considered</w:t>
      </w:r>
    </w:p>
    <w:p w14:paraId="7A025E6F" w14:textId="2E922D44" w:rsidR="00E44283" w:rsidRDefault="00E44283" w:rsidP="00343AB0">
      <w:pPr>
        <w:pStyle w:val="3GPPAgreements"/>
      </w:pPr>
      <w:r>
        <w:t>Wideband reference signals with good auto-/cross-correlation properties and link budget</w:t>
      </w:r>
    </w:p>
    <w:p w14:paraId="2F30BD5A" w14:textId="3A4499DE" w:rsidR="00882DC9" w:rsidRDefault="00882DC9" w:rsidP="00343AB0">
      <w:pPr>
        <w:pStyle w:val="3GPPAgreements"/>
      </w:pPr>
      <w:r>
        <w:t xml:space="preserve">Accurate measurements </w:t>
      </w:r>
      <w:r w:rsidR="00E44283">
        <w:t xml:space="preserve">of signal location parameters </w:t>
      </w:r>
      <w:r>
        <w:t>from/by as many stations as possible</w:t>
      </w:r>
    </w:p>
    <w:p w14:paraId="07E2386A" w14:textId="5DB61514" w:rsidR="00E44283" w:rsidRDefault="00E44283" w:rsidP="00343AB0">
      <w:pPr>
        <w:pStyle w:val="3GPPAgreements"/>
      </w:pPr>
      <w:r>
        <w:t>Measurements of additional signal location parameters</w:t>
      </w:r>
    </w:p>
    <w:p w14:paraId="11B94134" w14:textId="5B57A7BE" w:rsidR="00046F4B" w:rsidRDefault="00E44283" w:rsidP="00664567">
      <w:pPr>
        <w:pStyle w:val="3GPPText"/>
      </w:pPr>
      <w:r w:rsidRPr="00257226">
        <w:t xml:space="preserve">The aspect #1 – positioning reference signals have been already defined in Rel.16. The DL PRS are generated based on pseudo-random generator and impose quite good auto and cross-correlation properties for wideband transmissions. Aspect #2 is mainly </w:t>
      </w:r>
      <w:r w:rsidR="00046F4B" w:rsidRPr="00257226">
        <w:t>determined by</w:t>
      </w:r>
      <w:r w:rsidRPr="00257226">
        <w:t xml:space="preserve"> UE/</w:t>
      </w:r>
      <w:proofErr w:type="spellStart"/>
      <w:r w:rsidRPr="00257226">
        <w:t>gNB</w:t>
      </w:r>
      <w:proofErr w:type="spellEnd"/>
      <w:r w:rsidRPr="00257226">
        <w:t xml:space="preserve"> implementation and network deployment. For I-IoT </w:t>
      </w:r>
      <w:r w:rsidR="00046F4B" w:rsidRPr="00106F86">
        <w:t>use cases, the dense and optimized for positioning services deployments are expected</w:t>
      </w:r>
      <w:r w:rsidR="003D3A77">
        <w:t>,</w:t>
      </w:r>
      <w:r w:rsidR="00046F4B" w:rsidRPr="00106F86">
        <w:t xml:space="preserve"> at least in dedicated positioning areas.</w:t>
      </w:r>
      <w:r w:rsidR="00BD1129" w:rsidRPr="00106F86">
        <w:t xml:space="preserve"> </w:t>
      </w:r>
      <w:r w:rsidR="00046F4B" w:rsidRPr="00106F86">
        <w:t xml:space="preserve">Aspect #3 </w:t>
      </w:r>
      <w:r w:rsidR="00BD1129" w:rsidRPr="00106F86">
        <w:t xml:space="preserve">(additional measurements) </w:t>
      </w:r>
      <w:r w:rsidR="00046F4B" w:rsidRPr="00106F86">
        <w:t xml:space="preserve">require further discussion in RAN1 WG as further elaborated in </w:t>
      </w:r>
      <w:r w:rsidR="00046F4B" w:rsidRPr="00F70E8F">
        <w:t xml:space="preserve">Section </w:t>
      </w:r>
      <w:r w:rsidR="003D3A77">
        <w:t>3</w:t>
      </w:r>
      <w:r w:rsidR="00046F4B" w:rsidRPr="00343AB0">
        <w:t>.2</w:t>
      </w:r>
      <w:r w:rsidR="003D3A77">
        <w:t>.</w:t>
      </w:r>
    </w:p>
    <w:p w14:paraId="2EF32D20" w14:textId="545761D0" w:rsidR="00BD1129" w:rsidRPr="00257226" w:rsidRDefault="00BD1129" w:rsidP="00257226">
      <w:pPr>
        <w:pStyle w:val="3GPPText"/>
      </w:pPr>
      <w:r w:rsidRPr="00257226">
        <w:t>For positioning latency, the following aspects need to be considered</w:t>
      </w:r>
    </w:p>
    <w:p w14:paraId="36F40404" w14:textId="7D4D335C" w:rsidR="00BD1129" w:rsidRDefault="00BD1129" w:rsidP="00343AB0">
      <w:pPr>
        <w:pStyle w:val="3GPPAgreements"/>
      </w:pPr>
      <w:r>
        <w:t>Radio-protocol</w:t>
      </w:r>
      <w:r w:rsidR="00EE303C">
        <w:t>/procedure</w:t>
      </w:r>
      <w:r>
        <w:t xml:space="preserve"> enhancements</w:t>
      </w:r>
    </w:p>
    <w:p w14:paraId="5DB1F963" w14:textId="25237697" w:rsidR="00EE303C" w:rsidRDefault="00EE303C" w:rsidP="00343AB0">
      <w:pPr>
        <w:pStyle w:val="3GPPAgreements"/>
      </w:pPr>
      <w:r>
        <w:t>Resource allocation mechanisms for transmission of reference signals</w:t>
      </w:r>
    </w:p>
    <w:p w14:paraId="01E4A33B" w14:textId="4CCB1B89" w:rsidR="00BD1129" w:rsidRDefault="00BD1129" w:rsidP="00343AB0">
      <w:pPr>
        <w:pStyle w:val="3GPPAgreements"/>
      </w:pPr>
      <w:r>
        <w:t>Frame alignment (e.g. half of period for periodic transmission of reference signals)</w:t>
      </w:r>
    </w:p>
    <w:p w14:paraId="55A3D6C3" w14:textId="05848714" w:rsidR="00BD1129" w:rsidRDefault="00BD1129" w:rsidP="00343AB0">
      <w:pPr>
        <w:pStyle w:val="3GPPAgreements"/>
      </w:pPr>
      <w:r>
        <w:t>Measurement</w:t>
      </w:r>
      <w:r w:rsidR="00EE303C">
        <w:t xml:space="preserve"> (processing time)</w:t>
      </w:r>
      <w:r>
        <w:t xml:space="preserve"> and reporting delay</w:t>
      </w:r>
    </w:p>
    <w:p w14:paraId="483ECE60" w14:textId="465473BB" w:rsidR="00EE303C" w:rsidRPr="00257226" w:rsidRDefault="00EE303C" w:rsidP="00257226">
      <w:pPr>
        <w:pStyle w:val="3GPPText"/>
      </w:pPr>
      <w:r w:rsidRPr="00257226">
        <w:t>In general, further specification work may be needed to improve latency for all above components.</w:t>
      </w:r>
    </w:p>
    <w:p w14:paraId="01EC77E7" w14:textId="31F06D95" w:rsidR="003D0310" w:rsidRDefault="00B91965" w:rsidP="00DC132C">
      <w:pPr>
        <w:pStyle w:val="Heading1"/>
      </w:pPr>
      <w:r>
        <w:lastRenderedPageBreak/>
        <w:t xml:space="preserve">Potential </w:t>
      </w:r>
      <w:r w:rsidR="003D0310">
        <w:t>NR Positioning Enhancements</w:t>
      </w:r>
    </w:p>
    <w:p w14:paraId="1B464B23" w14:textId="6B286B9C" w:rsidR="003D0310" w:rsidRDefault="003D0310" w:rsidP="003D0310">
      <w:pPr>
        <w:pStyle w:val="Heading2"/>
      </w:pPr>
      <w:r>
        <w:t>DL &amp; UL Reference Signals</w:t>
      </w:r>
    </w:p>
    <w:p w14:paraId="193387F4" w14:textId="57861F7F" w:rsidR="003D0310" w:rsidRDefault="003D0310" w:rsidP="003D0310">
      <w:pPr>
        <w:pStyle w:val="Heading3"/>
      </w:pPr>
      <w:r>
        <w:t>DL PRS</w:t>
      </w:r>
      <w:r w:rsidR="0081379B">
        <w:t xml:space="preserve"> T</w:t>
      </w:r>
      <w:r>
        <w:t xml:space="preserve">ransmission </w:t>
      </w:r>
      <w:r w:rsidR="0081379B">
        <w:t>S</w:t>
      </w:r>
      <w:r>
        <w:t>chedule</w:t>
      </w:r>
    </w:p>
    <w:p w14:paraId="38F16940" w14:textId="57F4F6C6" w:rsidR="00B91965" w:rsidRPr="00257226" w:rsidRDefault="00B91965" w:rsidP="00257226">
      <w:pPr>
        <w:pStyle w:val="3GPPText"/>
      </w:pPr>
      <w:r>
        <w:t xml:space="preserve">One of the drawbacks of the Rel.16 </w:t>
      </w:r>
      <w:r w:rsidR="0073487D">
        <w:t xml:space="preserve">DL PRS </w:t>
      </w:r>
      <w:r>
        <w:t xml:space="preserve">transmission schedule is that the set of colliding </w:t>
      </w:r>
      <w:r w:rsidR="00BD02E5">
        <w:t>TRPs/</w:t>
      </w:r>
      <w:proofErr w:type="spellStart"/>
      <w:r w:rsidR="00BD02E5">
        <w:t>gNBs</w:t>
      </w:r>
      <w:proofErr w:type="spellEnd"/>
      <w:r>
        <w:t xml:space="preserve"> does not change over </w:t>
      </w:r>
      <w:r w:rsidR="00BD02E5">
        <w:t xml:space="preserve">DL PRS transmission </w:t>
      </w:r>
      <w:r>
        <w:t>time</w:t>
      </w:r>
      <w:r w:rsidR="00BD02E5">
        <w:t xml:space="preserve"> periods, unless muting is applied</w:t>
      </w:r>
      <w:r>
        <w:t xml:space="preserve">. The DL PRS muting mechanism </w:t>
      </w:r>
      <w:r w:rsidR="007667C2">
        <w:t>improves performance</w:t>
      </w:r>
      <w:r>
        <w:t xml:space="preserve">, however </w:t>
      </w:r>
      <w:r w:rsidR="007667C2">
        <w:t xml:space="preserve">it happens </w:t>
      </w:r>
      <w:r>
        <w:t>at the expense of</w:t>
      </w:r>
      <w:r w:rsidR="003D3A77">
        <w:t xml:space="preserve"> extra</w:t>
      </w:r>
      <w:r>
        <w:t xml:space="preserve"> </w:t>
      </w:r>
      <w:r w:rsidR="007667C2">
        <w:t xml:space="preserve">latency and </w:t>
      </w:r>
      <w:r>
        <w:t xml:space="preserve">reduced density of transmissions on the same </w:t>
      </w:r>
      <w:r w:rsidR="00BD02E5">
        <w:t xml:space="preserve">spectrum </w:t>
      </w:r>
      <w:r>
        <w:t>resources</w:t>
      </w:r>
      <w:r w:rsidR="007667C2">
        <w:t>.</w:t>
      </w:r>
    </w:p>
    <w:p w14:paraId="35445EBE" w14:textId="77777777" w:rsidR="00BD02E5" w:rsidRDefault="00BD02E5" w:rsidP="00B91965">
      <w:pPr>
        <w:pStyle w:val="3GPPText"/>
      </w:pPr>
    </w:p>
    <w:p w14:paraId="4B791096" w14:textId="56E9B1D9" w:rsidR="00BD02E5" w:rsidRDefault="00BD02E5" w:rsidP="009A0060">
      <w:pPr>
        <w:pStyle w:val="3GPPText"/>
        <w:numPr>
          <w:ilvl w:val="0"/>
          <w:numId w:val="6"/>
        </w:numPr>
      </w:pPr>
      <w:r>
        <w:t xml:space="preserve"> </w:t>
      </w:r>
    </w:p>
    <w:p w14:paraId="5E58C1D9" w14:textId="2F459EE5" w:rsidR="00BD02E5" w:rsidRPr="00EF761D" w:rsidRDefault="00BD02E5" w:rsidP="009A0060">
      <w:pPr>
        <w:pStyle w:val="3GPPText"/>
        <w:numPr>
          <w:ilvl w:val="1"/>
          <w:numId w:val="6"/>
        </w:numPr>
        <w:rPr>
          <w:b/>
          <w:bCs/>
        </w:rPr>
      </w:pPr>
      <w:r w:rsidRPr="00EF761D">
        <w:rPr>
          <w:b/>
          <w:bCs/>
        </w:rPr>
        <w:t>RAN1 to study new DL PRS transmission schedules aiming to randomize set of TRPs/</w:t>
      </w:r>
      <w:proofErr w:type="spellStart"/>
      <w:r w:rsidRPr="00EF761D">
        <w:rPr>
          <w:b/>
          <w:bCs/>
        </w:rPr>
        <w:t>gNBs</w:t>
      </w:r>
      <w:proofErr w:type="spellEnd"/>
      <w:r w:rsidRPr="00EF761D">
        <w:rPr>
          <w:b/>
          <w:bCs/>
        </w:rPr>
        <w:t xml:space="preserve"> transmitting in the same set of resources</w:t>
      </w:r>
    </w:p>
    <w:p w14:paraId="31ECF965" w14:textId="77777777" w:rsidR="004C706E" w:rsidRDefault="004C706E" w:rsidP="00B91965">
      <w:pPr>
        <w:pStyle w:val="3GPPText"/>
      </w:pPr>
    </w:p>
    <w:p w14:paraId="10E36788" w14:textId="38E6BA45" w:rsidR="00E54EF1" w:rsidRDefault="00E54EF1" w:rsidP="003D0310">
      <w:pPr>
        <w:pStyle w:val="Heading3"/>
      </w:pPr>
      <w:r>
        <w:t xml:space="preserve">Enhanced </w:t>
      </w:r>
      <w:r w:rsidR="002632F9">
        <w:t>M</w:t>
      </w:r>
      <w:r>
        <w:t>ultiplexing</w:t>
      </w:r>
      <w:r w:rsidR="00D449FF">
        <w:t xml:space="preserve"> of </w:t>
      </w:r>
      <w:r w:rsidR="002632F9">
        <w:t>R</w:t>
      </w:r>
      <w:r w:rsidR="00D449FF">
        <w:t xml:space="preserve">eference </w:t>
      </w:r>
      <w:r w:rsidR="002632F9">
        <w:t>S</w:t>
      </w:r>
      <w:r w:rsidR="00D449FF">
        <w:t>ignals</w:t>
      </w:r>
    </w:p>
    <w:p w14:paraId="79C0EF2E" w14:textId="6BABDFDF" w:rsidR="007667C2" w:rsidRPr="00257226" w:rsidRDefault="7195D186" w:rsidP="001C283E">
      <w:pPr>
        <w:pStyle w:val="3GPPText"/>
        <w:rPr>
          <w:rFonts w:eastAsia="Times New Roman"/>
          <w:szCs w:val="22"/>
          <w:lang w:val="en-GB"/>
        </w:rPr>
      </w:pPr>
      <w:r>
        <w:t xml:space="preserve">The Rel.16 </w:t>
      </w:r>
      <w:r w:rsidR="0D14E5A3">
        <w:t xml:space="preserve">design </w:t>
      </w:r>
      <w:r>
        <w:t>already provide</w:t>
      </w:r>
      <w:r w:rsidR="59F0269A">
        <w:t>s</w:t>
      </w:r>
      <w:r>
        <w:t xml:space="preserve"> </w:t>
      </w:r>
      <w:r w:rsidR="0D14E5A3">
        <w:t xml:space="preserve">rich </w:t>
      </w:r>
      <w:r w:rsidR="59F0269A">
        <w:t xml:space="preserve">capability of </w:t>
      </w:r>
      <w:r>
        <w:t xml:space="preserve">multiplexing </w:t>
      </w:r>
      <w:r w:rsidR="2CB8E522">
        <w:t>for</w:t>
      </w:r>
      <w:r w:rsidR="0D14E5A3">
        <w:t xml:space="preserve"> </w:t>
      </w:r>
      <w:r w:rsidR="26672DCA">
        <w:t xml:space="preserve">the </w:t>
      </w:r>
      <w:r w:rsidR="0D14E5A3">
        <w:t xml:space="preserve">positioning </w:t>
      </w:r>
      <w:r w:rsidR="59F0269A">
        <w:t xml:space="preserve">signals </w:t>
      </w:r>
      <w:r>
        <w:t>in time (across different symbols/slots), frequency (across different RE patterns) and code domain</w:t>
      </w:r>
      <w:r w:rsidR="1D039519">
        <w:t>s</w:t>
      </w:r>
      <w:r w:rsidR="59F0269A">
        <w:t xml:space="preserve"> </w:t>
      </w:r>
      <w:r>
        <w:t>(different sequences</w:t>
      </w:r>
      <w:r w:rsidR="0ECBBB5D">
        <w:t>/cyclic shifts</w:t>
      </w:r>
      <w:r>
        <w:t>)</w:t>
      </w:r>
      <w:r w:rsidR="59F0269A" w:rsidRPr="5683A447">
        <w:rPr>
          <w:szCs w:val="22"/>
        </w:rPr>
        <w:t>.</w:t>
      </w:r>
      <w:r w:rsidR="1D039519" w:rsidRPr="5683A447">
        <w:rPr>
          <w:szCs w:val="22"/>
        </w:rPr>
        <w:t xml:space="preserve"> </w:t>
      </w:r>
      <w:r w:rsidR="5DE8AB1F" w:rsidRPr="001C283E">
        <w:rPr>
          <w:rFonts w:eastAsia="Times New Roman"/>
          <w:szCs w:val="22"/>
          <w:lang w:val="en-GB"/>
        </w:rPr>
        <w:t>In Rel.16 it was agreed to support DL PRS reference signals with the different combinations of the PRS lengths and comb sizes {L</w:t>
      </w:r>
      <w:r w:rsidR="5DE8AB1F" w:rsidRPr="001C283E">
        <w:rPr>
          <w:rFonts w:eastAsia="Times New Roman"/>
          <w:szCs w:val="22"/>
          <w:vertAlign w:val="subscript"/>
          <w:lang w:val="en-GB"/>
        </w:rPr>
        <w:t>PRS</w:t>
      </w:r>
      <w:r w:rsidR="5DE8AB1F" w:rsidRPr="001C283E">
        <w:rPr>
          <w:rFonts w:eastAsia="Times New Roman"/>
          <w:szCs w:val="22"/>
          <w:lang w:val="en-GB"/>
        </w:rPr>
        <w:t xml:space="preserve">, </w:t>
      </w:r>
      <w:proofErr w:type="spellStart"/>
      <w:r w:rsidR="5DE8AB1F" w:rsidRPr="001C283E">
        <w:rPr>
          <w:rFonts w:eastAsia="Times New Roman"/>
          <w:szCs w:val="22"/>
          <w:lang w:val="en-GB"/>
        </w:rPr>
        <w:t>K</w:t>
      </w:r>
      <w:r w:rsidR="5DE8AB1F" w:rsidRPr="001C283E">
        <w:rPr>
          <w:rFonts w:eastAsia="Times New Roman"/>
          <w:szCs w:val="22"/>
          <w:vertAlign w:val="subscript"/>
          <w:lang w:val="en-GB"/>
        </w:rPr>
        <w:t>comb</w:t>
      </w:r>
      <w:r w:rsidR="5DE8AB1F" w:rsidRPr="001C283E">
        <w:rPr>
          <w:rFonts w:eastAsia="Times New Roman"/>
          <w:szCs w:val="22"/>
          <w:vertAlign w:val="superscript"/>
          <w:lang w:val="en-GB"/>
        </w:rPr>
        <w:t>PRS</w:t>
      </w:r>
      <w:proofErr w:type="spellEnd"/>
      <w:r w:rsidR="5DE8AB1F" w:rsidRPr="001C283E">
        <w:rPr>
          <w:rFonts w:eastAsia="Times New Roman"/>
          <w:szCs w:val="22"/>
          <w:lang w:val="en-GB"/>
        </w:rPr>
        <w:t>}, including the following configurations {2,2}, {4,2}, {4,4}, {6,2}, {6,6}, {12,2}, {12,4}, {12,6}, and {12,12}. For the UL SRS reference signals the SRS lengths and comb sizes {</w:t>
      </w:r>
      <w:proofErr w:type="spellStart"/>
      <w:r w:rsidR="5DE8AB1F" w:rsidRPr="001C283E">
        <w:rPr>
          <w:rFonts w:eastAsia="Times New Roman"/>
          <w:szCs w:val="22"/>
          <w:lang w:val="en-GB"/>
        </w:rPr>
        <w:t>N</w:t>
      </w:r>
      <w:r w:rsidR="5DE8AB1F" w:rsidRPr="001C283E">
        <w:rPr>
          <w:rFonts w:eastAsia="Times New Roman"/>
          <w:szCs w:val="22"/>
          <w:vertAlign w:val="subscript"/>
          <w:lang w:val="en-GB"/>
        </w:rPr>
        <w:t>symb</w:t>
      </w:r>
      <w:r w:rsidR="5DE8AB1F" w:rsidRPr="001C283E">
        <w:rPr>
          <w:rFonts w:eastAsia="Times New Roman"/>
          <w:szCs w:val="22"/>
          <w:vertAlign w:val="superscript"/>
          <w:lang w:val="en-GB"/>
        </w:rPr>
        <w:t>SRS</w:t>
      </w:r>
      <w:proofErr w:type="spellEnd"/>
      <w:r w:rsidR="5DE8AB1F" w:rsidRPr="001C283E">
        <w:rPr>
          <w:rFonts w:eastAsia="Times New Roman"/>
          <w:szCs w:val="22"/>
          <w:lang w:val="en-GB"/>
        </w:rPr>
        <w:t>, K</w:t>
      </w:r>
      <w:r w:rsidR="5DE8AB1F" w:rsidRPr="001C283E">
        <w:rPr>
          <w:rFonts w:eastAsia="Times New Roman"/>
          <w:szCs w:val="22"/>
          <w:vertAlign w:val="subscript"/>
          <w:lang w:val="en-GB"/>
        </w:rPr>
        <w:t>TC</w:t>
      </w:r>
      <w:r w:rsidR="5DE8AB1F" w:rsidRPr="001C283E">
        <w:rPr>
          <w:rFonts w:eastAsia="Times New Roman"/>
          <w:szCs w:val="22"/>
          <w:lang w:val="en-GB"/>
        </w:rPr>
        <w:t>}, support the following configurations {1,2}, {2,2}, {2,4}, {4,2}, {4,4}, {4,8}, {8,4}, {8,8}, {12,4}, {12,8}.</w:t>
      </w:r>
    </w:p>
    <w:p w14:paraId="155BEEA8" w14:textId="341BA451" w:rsidR="007667C2" w:rsidRPr="00257226" w:rsidRDefault="3BBB0D61" w:rsidP="001C283E">
      <w:pPr>
        <w:jc w:val="both"/>
        <w:rPr>
          <w:sz w:val="22"/>
          <w:szCs w:val="22"/>
          <w:lang w:val="en-US"/>
        </w:rPr>
      </w:pPr>
      <w:r w:rsidRPr="5683A447">
        <w:rPr>
          <w:sz w:val="22"/>
          <w:szCs w:val="22"/>
          <w:lang w:val="en-US"/>
        </w:rPr>
        <w:t xml:space="preserve">Therefore, a variety of the comb </w:t>
      </w:r>
      <w:r w:rsidR="7468C17F" w:rsidRPr="5683A447">
        <w:rPr>
          <w:sz w:val="22"/>
          <w:szCs w:val="22"/>
          <w:lang w:val="en-US"/>
        </w:rPr>
        <w:t>sizes</w:t>
      </w:r>
      <w:r w:rsidRPr="5683A447">
        <w:rPr>
          <w:sz w:val="22"/>
          <w:szCs w:val="22"/>
          <w:lang w:val="en-US"/>
        </w:rPr>
        <w:t xml:space="preserve"> are already available in the existing design in order to perform positioning signals multiplexing in the same time resource.</w:t>
      </w:r>
      <w:r w:rsidR="19BA793A" w:rsidRPr="5683A447">
        <w:rPr>
          <w:sz w:val="22"/>
          <w:szCs w:val="22"/>
          <w:lang w:val="en-US"/>
        </w:rPr>
        <w:t xml:space="preserve"> </w:t>
      </w:r>
      <w:r w:rsidR="4D1FD42C" w:rsidRPr="001C283E">
        <w:rPr>
          <w:rFonts w:eastAsia="Times New Roman"/>
          <w:sz w:val="22"/>
          <w:szCs w:val="22"/>
        </w:rPr>
        <w:t xml:space="preserve">Introduction of additional comb sizes for a smaller number of PRS/SRS symbols needs to be justified in the interference scenarios, since it reduces the number of signal observations, that potentially can be combined to extract a </w:t>
      </w:r>
      <w:r w:rsidR="00745EDD">
        <w:rPr>
          <w:rFonts w:eastAsia="Times New Roman"/>
          <w:sz w:val="22"/>
          <w:szCs w:val="22"/>
        </w:rPr>
        <w:t xml:space="preserve">signal </w:t>
      </w:r>
      <w:r w:rsidR="4D1FD42C" w:rsidRPr="001C283E">
        <w:rPr>
          <w:rFonts w:eastAsia="Times New Roman"/>
          <w:sz w:val="22"/>
          <w:szCs w:val="22"/>
        </w:rPr>
        <w:t>processing gain, and at the same time increases the order of signal multiplexing.</w:t>
      </w:r>
    </w:p>
    <w:p w14:paraId="6363768C" w14:textId="12FB0332" w:rsidR="007667C2" w:rsidRPr="00257226" w:rsidRDefault="768D98F6" w:rsidP="001C283E">
      <w:pPr>
        <w:jc w:val="both"/>
        <w:rPr>
          <w:sz w:val="22"/>
          <w:szCs w:val="22"/>
          <w:lang w:val="en-US"/>
        </w:rPr>
      </w:pPr>
      <w:r w:rsidRPr="5683A447">
        <w:rPr>
          <w:sz w:val="22"/>
          <w:szCs w:val="22"/>
          <w:lang w:val="en-US"/>
        </w:rPr>
        <w:t>Further optimization of the number of PRS symbols and support of the 1-symbol PRS to our view does not provide an essential latency reduction. At the same time, it may increase the complexity of implementation by reduction of the time budget available for the signal reception.</w:t>
      </w:r>
    </w:p>
    <w:p w14:paraId="54519D7A" w14:textId="77777777" w:rsidR="007057BE" w:rsidRPr="007667C2" w:rsidRDefault="007057BE" w:rsidP="007667C2">
      <w:pPr>
        <w:pStyle w:val="3GPPText"/>
      </w:pPr>
    </w:p>
    <w:p w14:paraId="58B928DF" w14:textId="6A2E8C08" w:rsidR="003D0310" w:rsidRDefault="004429D1" w:rsidP="003D0310">
      <w:pPr>
        <w:pStyle w:val="Heading3"/>
      </w:pPr>
      <w:r>
        <w:t xml:space="preserve">Dynamic on </w:t>
      </w:r>
      <w:r w:rsidR="000D4E0B">
        <w:t>D</w:t>
      </w:r>
      <w:r>
        <w:t xml:space="preserve">emand </w:t>
      </w:r>
      <w:r w:rsidR="003D0310">
        <w:t xml:space="preserve">DL PRS </w:t>
      </w:r>
      <w:r w:rsidR="000D4E0B">
        <w:t>T</w:t>
      </w:r>
      <w:r w:rsidR="003D0310">
        <w:t>ransmission</w:t>
      </w:r>
      <w:r>
        <w:t>/</w:t>
      </w:r>
      <w:r w:rsidR="000D4E0B">
        <w:t>A</w:t>
      </w:r>
      <w:r>
        <w:t>llocation</w:t>
      </w:r>
    </w:p>
    <w:p w14:paraId="235A9A95" w14:textId="552A34CC" w:rsidR="004C706E" w:rsidRPr="00106F86" w:rsidRDefault="0073487D" w:rsidP="00257226">
      <w:pPr>
        <w:pStyle w:val="3GPPText"/>
      </w:pPr>
      <w:r w:rsidRPr="00257226">
        <w:t xml:space="preserve">The </w:t>
      </w:r>
      <w:r w:rsidR="00D449FF" w:rsidRPr="00257226">
        <w:t>Rel.16 DL PRS resource allocation</w:t>
      </w:r>
      <w:r w:rsidRPr="00257226">
        <w:t xml:space="preserve"> is periodic. </w:t>
      </w:r>
      <w:r w:rsidR="00063514" w:rsidRPr="00257226">
        <w:t>In case of p</w:t>
      </w:r>
      <w:r w:rsidR="004C706E" w:rsidRPr="00257226">
        <w:t>eriodic DL PRS resource allocation</w:t>
      </w:r>
      <w:r w:rsidR="00063514" w:rsidRPr="00257226">
        <w:t xml:space="preserve">, one of the components negatively affecting latency is a </w:t>
      </w:r>
      <w:r w:rsidRPr="00257226">
        <w:t xml:space="preserve">frame alignment </w:t>
      </w:r>
      <w:r w:rsidR="00063514" w:rsidRPr="00257226">
        <w:t xml:space="preserve">time which is +/- </w:t>
      </w:r>
      <w:r w:rsidR="00D10386" w:rsidRPr="00257226">
        <w:t>T</w:t>
      </w:r>
      <w:r w:rsidR="00063514" w:rsidRPr="003D3A77">
        <w:rPr>
          <w:vertAlign w:val="subscript"/>
        </w:rPr>
        <w:t>P</w:t>
      </w:r>
      <w:r w:rsidR="00D10386" w:rsidRPr="003D3A77">
        <w:rPr>
          <w:vertAlign w:val="subscript"/>
        </w:rPr>
        <w:t>ERIOD</w:t>
      </w:r>
      <w:r w:rsidR="00063514" w:rsidRPr="00257226">
        <w:t>/2</w:t>
      </w:r>
      <w:r w:rsidRPr="00257226">
        <w:t>. In order to improve latency characteristics, the dynamic on-demand allocation of the Rel.17 DL PRS ca</w:t>
      </w:r>
      <w:r w:rsidRPr="00106F86">
        <w:t>n be considered</w:t>
      </w:r>
      <w:r w:rsidR="004C706E" w:rsidRPr="00106F86">
        <w:t xml:space="preserve">, although this mechanism may require tighter coordination across DL PRS transmission points. </w:t>
      </w:r>
    </w:p>
    <w:p w14:paraId="6E2236B9" w14:textId="72A40A51" w:rsidR="00063514" w:rsidRPr="00106F86" w:rsidRDefault="0073487D">
      <w:pPr>
        <w:pStyle w:val="3GPPText"/>
      </w:pPr>
      <w:r>
        <w:t xml:space="preserve">One of the examples here is that DL PRS transmission can be </w:t>
      </w:r>
      <w:r w:rsidR="004C706E">
        <w:t xml:space="preserve">dynamically </w:t>
      </w:r>
      <w:r>
        <w:t>indicated</w:t>
      </w:r>
      <w:r w:rsidR="004C706E">
        <w:t>/allocated</w:t>
      </w:r>
      <w:r>
        <w:t xml:space="preserve"> by </w:t>
      </w:r>
      <w:r w:rsidR="004C706E">
        <w:t xml:space="preserve">group common or UE specific </w:t>
      </w:r>
      <w:r>
        <w:t xml:space="preserve">DCI </w:t>
      </w:r>
      <w:r w:rsidR="004C706E">
        <w:t>format</w:t>
      </w:r>
      <w:r w:rsidR="003D3A77">
        <w:t>s</w:t>
      </w:r>
      <w:r w:rsidR="004C706E">
        <w:t xml:space="preserve"> as a response to positioning request/</w:t>
      </w:r>
      <w:r>
        <w:t>event</w:t>
      </w:r>
      <w:r w:rsidR="004C706E">
        <w:t>,</w:t>
      </w:r>
      <w:r>
        <w:t xml:space="preserve"> triggered </w:t>
      </w:r>
      <w:r w:rsidR="004C706E">
        <w:t>by UE or network for the purpose of positioning</w:t>
      </w:r>
      <w:r>
        <w:t>.</w:t>
      </w:r>
      <w:r w:rsidR="00D10386">
        <w:t xml:space="preserve"> In addition, UE (or groups of UEs) can be provided with a UE</w:t>
      </w:r>
      <w:r w:rsidR="00F93291">
        <w:t xml:space="preserve"> or </w:t>
      </w:r>
      <w:r w:rsidR="00D10386">
        <w:t>group</w:t>
      </w:r>
      <w:r w:rsidR="00F93291">
        <w:t xml:space="preserve"> </w:t>
      </w:r>
      <w:r w:rsidR="00D10386">
        <w:t xml:space="preserve">specific DL PRS transmission schedule, which can be constructed based on </w:t>
      </w:r>
      <w:r w:rsidR="00F93291">
        <w:t>previous reports from UEs. We call this type of enhancements as UE centric dynamic DL PRS allocation.</w:t>
      </w:r>
      <w:r w:rsidR="00063514">
        <w:t xml:space="preserve"> </w:t>
      </w:r>
    </w:p>
    <w:p w14:paraId="0F2AB76C" w14:textId="77777777" w:rsidR="00F93291" w:rsidRDefault="00F93291" w:rsidP="00F93291">
      <w:pPr>
        <w:pStyle w:val="3GPPText"/>
      </w:pPr>
    </w:p>
    <w:p w14:paraId="74CB5D42" w14:textId="77777777" w:rsidR="00F93291" w:rsidRDefault="00F93291" w:rsidP="009A0060">
      <w:pPr>
        <w:pStyle w:val="3GPPText"/>
        <w:numPr>
          <w:ilvl w:val="0"/>
          <w:numId w:val="6"/>
        </w:numPr>
      </w:pPr>
    </w:p>
    <w:p w14:paraId="38C5A191" w14:textId="5CB89AC8" w:rsidR="00F93291" w:rsidRPr="00EF761D" w:rsidRDefault="00F93291" w:rsidP="009A0060">
      <w:pPr>
        <w:pStyle w:val="3GPPText"/>
        <w:numPr>
          <w:ilvl w:val="1"/>
          <w:numId w:val="6"/>
        </w:numPr>
        <w:rPr>
          <w:b/>
          <w:bCs/>
        </w:rPr>
      </w:pPr>
      <w:r w:rsidRPr="00EF761D">
        <w:rPr>
          <w:b/>
          <w:bCs/>
        </w:rPr>
        <w:t xml:space="preserve">RAN1 to study </w:t>
      </w:r>
      <w:r w:rsidR="00EF761D">
        <w:rPr>
          <w:b/>
          <w:bCs/>
        </w:rPr>
        <w:t xml:space="preserve">benefits from support of </w:t>
      </w:r>
      <w:r w:rsidRPr="00EF761D">
        <w:rPr>
          <w:b/>
          <w:bCs/>
        </w:rPr>
        <w:t xml:space="preserve">dynamic UE centric DL PRS resource allocation </w:t>
      </w:r>
    </w:p>
    <w:p w14:paraId="31A5E5F7" w14:textId="77777777" w:rsidR="004C706E" w:rsidRPr="00D449FF" w:rsidRDefault="004C706E" w:rsidP="0073487D">
      <w:pPr>
        <w:pStyle w:val="3GPPText"/>
      </w:pPr>
    </w:p>
    <w:p w14:paraId="072097E3" w14:textId="60796AB5" w:rsidR="003D0310" w:rsidRDefault="004429D1" w:rsidP="003D0310">
      <w:pPr>
        <w:pStyle w:val="Heading3"/>
      </w:pPr>
      <w:r>
        <w:t>Dynamic o</w:t>
      </w:r>
      <w:r w:rsidR="003D0310">
        <w:t xml:space="preserve">n </w:t>
      </w:r>
      <w:r w:rsidR="009227CF">
        <w:t>D</w:t>
      </w:r>
      <w:r w:rsidR="003D0310">
        <w:t xml:space="preserve">emand SRS for </w:t>
      </w:r>
      <w:r w:rsidR="009227CF">
        <w:t>P</w:t>
      </w:r>
      <w:r w:rsidR="003D0310">
        <w:t xml:space="preserve">ositioning </w:t>
      </w:r>
      <w:r w:rsidR="009227CF">
        <w:t>T</w:t>
      </w:r>
      <w:r w:rsidR="003D0310">
        <w:t>ransmission</w:t>
      </w:r>
      <w:r>
        <w:t>/</w:t>
      </w:r>
      <w:r w:rsidR="009227CF">
        <w:t>A</w:t>
      </w:r>
      <w:r>
        <w:t>llocation</w:t>
      </w:r>
    </w:p>
    <w:p w14:paraId="76CF3E27" w14:textId="4BACA86F" w:rsidR="004429D1" w:rsidRPr="00106F86" w:rsidRDefault="004429D1" w:rsidP="00257226">
      <w:pPr>
        <w:pStyle w:val="3GPPText"/>
      </w:pPr>
      <w:r w:rsidRPr="00257226">
        <w:t>The Rel.16 supports periodic, semi-persistent and aperiodic SRS transmissions</w:t>
      </w:r>
      <w:r w:rsidR="00C17AA3" w:rsidRPr="00257226">
        <w:t xml:space="preserve"> for RRC connected UEs</w:t>
      </w:r>
      <w:r w:rsidRPr="00257226">
        <w:t>. These mechanism</w:t>
      </w:r>
      <w:r w:rsidR="00C17AA3" w:rsidRPr="00106F86">
        <w:t>s</w:t>
      </w:r>
      <w:r w:rsidRPr="00106F86">
        <w:t xml:space="preserve"> can be further </w:t>
      </w:r>
      <w:r w:rsidR="00C17AA3" w:rsidRPr="00106F86">
        <w:t xml:space="preserve">improved by opportunistic </w:t>
      </w:r>
      <w:r w:rsidR="001D3984" w:rsidRPr="00106F86">
        <w:t xml:space="preserve">UE autonomous </w:t>
      </w:r>
      <w:r w:rsidR="00E00D19" w:rsidRPr="00106F86">
        <w:t xml:space="preserve">transmission of </w:t>
      </w:r>
      <w:r w:rsidR="00C17AA3" w:rsidRPr="00106F86">
        <w:t>SRS for positioning</w:t>
      </w:r>
      <w:r w:rsidR="0009749B" w:rsidRPr="00106F86">
        <w:t xml:space="preserve"> potentially accompanied with a </w:t>
      </w:r>
      <w:r w:rsidR="0057066F" w:rsidRPr="00106F86">
        <w:t xml:space="preserve">dedicated </w:t>
      </w:r>
      <w:r w:rsidR="0009749B" w:rsidRPr="00106F86">
        <w:t>control signaling</w:t>
      </w:r>
      <w:r w:rsidR="00C17AA3" w:rsidRPr="00106F86">
        <w:t xml:space="preserve">. </w:t>
      </w:r>
      <w:r w:rsidR="00E00D19" w:rsidRPr="00106F86">
        <w:t xml:space="preserve">For </w:t>
      </w:r>
      <w:r w:rsidR="001D3984" w:rsidRPr="00106F86">
        <w:t>example</w:t>
      </w:r>
      <w:r w:rsidR="00E00D19" w:rsidRPr="00106F86">
        <w:t xml:space="preserve">, UEs can </w:t>
      </w:r>
      <w:r w:rsidR="0057066F" w:rsidRPr="00106F86">
        <w:t xml:space="preserve">autonomously </w:t>
      </w:r>
      <w:r w:rsidR="00E00D19" w:rsidRPr="00106F86">
        <w:t xml:space="preserve">select SRS for positioning resource </w:t>
      </w:r>
      <w:r w:rsidR="001D3984" w:rsidRPr="00106F86">
        <w:t xml:space="preserve">and sequence </w:t>
      </w:r>
      <w:r w:rsidR="00E00D19" w:rsidRPr="00106F86">
        <w:t xml:space="preserve">for transmission in a predefined/pre-configured region of </w:t>
      </w:r>
      <w:r w:rsidR="0009749B" w:rsidRPr="00106F86">
        <w:t xml:space="preserve">resources allocated for </w:t>
      </w:r>
      <w:r w:rsidR="00E00D19" w:rsidRPr="00106F86">
        <w:t>SRS for positioning</w:t>
      </w:r>
      <w:r w:rsidR="0057066F" w:rsidRPr="00106F86">
        <w:t xml:space="preserve">. The </w:t>
      </w:r>
      <w:proofErr w:type="spellStart"/>
      <w:r w:rsidR="0057066F" w:rsidRPr="00106F86">
        <w:t>gNBs</w:t>
      </w:r>
      <w:proofErr w:type="spellEnd"/>
      <w:r w:rsidR="0057066F" w:rsidRPr="00106F86">
        <w:t xml:space="preserve">/TRPs are expected to monitor these resources to conduct measurements </w:t>
      </w:r>
      <w:r w:rsidR="001D3984" w:rsidRPr="00106F86">
        <w:t xml:space="preserve">and provide </w:t>
      </w:r>
      <w:r w:rsidR="005C677F" w:rsidRPr="00106F86">
        <w:t xml:space="preserve">measurements results as well as DL PRS transmission in </w:t>
      </w:r>
      <w:r w:rsidR="001D3984" w:rsidRPr="00106F86">
        <w:t>response to UEs or positioning server</w:t>
      </w:r>
    </w:p>
    <w:p w14:paraId="3FB7EF5B" w14:textId="77777777" w:rsidR="005C677F" w:rsidRPr="00106F86" w:rsidRDefault="005C677F">
      <w:pPr>
        <w:pStyle w:val="3GPPText"/>
      </w:pPr>
    </w:p>
    <w:p w14:paraId="0E663E85" w14:textId="77777777" w:rsidR="005C677F" w:rsidRDefault="005C677F" w:rsidP="009A0060">
      <w:pPr>
        <w:pStyle w:val="3GPPText"/>
        <w:numPr>
          <w:ilvl w:val="0"/>
          <w:numId w:val="6"/>
        </w:numPr>
      </w:pPr>
    </w:p>
    <w:p w14:paraId="03791A3C" w14:textId="0A63A508" w:rsidR="005C677F" w:rsidRPr="00EF761D" w:rsidRDefault="005C677F" w:rsidP="009A0060">
      <w:pPr>
        <w:pStyle w:val="3GPPText"/>
        <w:numPr>
          <w:ilvl w:val="1"/>
          <w:numId w:val="6"/>
        </w:numPr>
        <w:rPr>
          <w:b/>
          <w:bCs/>
        </w:rPr>
      </w:pPr>
      <w:r w:rsidRPr="00EF761D">
        <w:rPr>
          <w:b/>
          <w:bCs/>
        </w:rPr>
        <w:t xml:space="preserve">RAN1 to study opportunistic on-demand transmission of SRS for positioning </w:t>
      </w:r>
      <w:r w:rsidR="00EF761D">
        <w:rPr>
          <w:b/>
          <w:bCs/>
        </w:rPr>
        <w:t xml:space="preserve">(potentially associated </w:t>
      </w:r>
      <w:r w:rsidRPr="00EF761D">
        <w:rPr>
          <w:b/>
          <w:bCs/>
        </w:rPr>
        <w:t xml:space="preserve">with </w:t>
      </w:r>
      <w:r w:rsidR="00EF761D">
        <w:rPr>
          <w:b/>
          <w:bCs/>
        </w:rPr>
        <w:t xml:space="preserve">UL </w:t>
      </w:r>
      <w:r w:rsidRPr="00EF761D">
        <w:rPr>
          <w:b/>
          <w:bCs/>
        </w:rPr>
        <w:t>control signaling</w:t>
      </w:r>
      <w:r w:rsidR="00EF761D">
        <w:rPr>
          <w:b/>
          <w:bCs/>
        </w:rPr>
        <w:t>)</w:t>
      </w:r>
      <w:r w:rsidRPr="00EF761D">
        <w:rPr>
          <w:b/>
          <w:bCs/>
        </w:rPr>
        <w:t xml:space="preserve"> </w:t>
      </w:r>
      <w:r w:rsidR="00EF761D">
        <w:rPr>
          <w:b/>
          <w:bCs/>
        </w:rPr>
        <w:t xml:space="preserve">to facilitate low latency ranging with </w:t>
      </w:r>
      <w:proofErr w:type="spellStart"/>
      <w:r w:rsidR="00EF761D">
        <w:rPr>
          <w:b/>
          <w:bCs/>
        </w:rPr>
        <w:t>gNBs</w:t>
      </w:r>
      <w:proofErr w:type="spellEnd"/>
      <w:r w:rsidR="00EF761D">
        <w:rPr>
          <w:b/>
          <w:bCs/>
        </w:rPr>
        <w:t xml:space="preserve">/TRPs (e.g. low latency multi-RTT in combination w/ </w:t>
      </w:r>
      <w:proofErr w:type="spellStart"/>
      <w:r w:rsidR="00EF761D">
        <w:rPr>
          <w:b/>
          <w:bCs/>
        </w:rPr>
        <w:t>AoA</w:t>
      </w:r>
      <w:proofErr w:type="spellEnd"/>
      <w:r w:rsidR="00EF761D">
        <w:rPr>
          <w:b/>
          <w:bCs/>
        </w:rPr>
        <w:t xml:space="preserve"> or other measurements)</w:t>
      </w:r>
    </w:p>
    <w:p w14:paraId="01F992F6" w14:textId="77777777" w:rsidR="0009749B" w:rsidRPr="005C677F" w:rsidRDefault="0009749B" w:rsidP="005C677F">
      <w:pPr>
        <w:pStyle w:val="3GPPText"/>
      </w:pPr>
    </w:p>
    <w:p w14:paraId="5E878CFB" w14:textId="1A2CC123" w:rsidR="0009749B" w:rsidRDefault="1E7E87D2" w:rsidP="0009749B">
      <w:pPr>
        <w:pStyle w:val="Heading3"/>
      </w:pPr>
      <w:r w:rsidRPr="5683A447">
        <w:rPr>
          <w:lang w:val="en-US"/>
        </w:rPr>
        <w:t>Two</w:t>
      </w:r>
      <w:r w:rsidR="3BEB67DF" w:rsidRPr="5683A447">
        <w:rPr>
          <w:lang w:val="en-US"/>
        </w:rPr>
        <w:t>-</w:t>
      </w:r>
      <w:r w:rsidRPr="5683A447">
        <w:rPr>
          <w:lang w:val="en-US"/>
        </w:rPr>
        <w:t>Step RACH Enhancements for NR Positioning</w:t>
      </w:r>
    </w:p>
    <w:p w14:paraId="6B5E65A7" w14:textId="41FA0AFF" w:rsidR="00E730CE" w:rsidRPr="001C283E" w:rsidRDefault="199BF0D8">
      <w:pPr>
        <w:pStyle w:val="3GPPText"/>
      </w:pPr>
      <w:r>
        <w:t>The NR Rel</w:t>
      </w:r>
      <w:r w:rsidR="051002AC">
        <w:t>.</w:t>
      </w:r>
      <w:r>
        <w:t xml:space="preserve">16 </w:t>
      </w:r>
      <w:r w:rsidR="236D20B0">
        <w:t xml:space="preserve">defines a two-step RACH protocol to support faster channel access. It includes </w:t>
      </w:r>
      <w:r w:rsidR="26D08823">
        <w:t>a</w:t>
      </w:r>
      <w:r w:rsidR="236D20B0">
        <w:t xml:space="preserve"> PRACH preamble transmission accompanied with the message </w:t>
      </w:r>
      <w:proofErr w:type="spellStart"/>
      <w:r w:rsidR="236D20B0">
        <w:t>msgA</w:t>
      </w:r>
      <w:proofErr w:type="spellEnd"/>
      <w:r w:rsidR="236D20B0">
        <w:t xml:space="preserve"> to a serving </w:t>
      </w:r>
      <w:proofErr w:type="spellStart"/>
      <w:r w:rsidR="236D20B0">
        <w:t>gNB</w:t>
      </w:r>
      <w:proofErr w:type="spellEnd"/>
      <w:r w:rsidR="236D20B0">
        <w:t xml:space="preserve"> with a channel access response. If successful, a serving </w:t>
      </w:r>
      <w:proofErr w:type="spellStart"/>
      <w:r w:rsidR="236D20B0">
        <w:t>gNB</w:t>
      </w:r>
      <w:proofErr w:type="spellEnd"/>
      <w:r w:rsidR="236D20B0">
        <w:t xml:space="preserve"> responds with the message </w:t>
      </w:r>
      <w:proofErr w:type="spellStart"/>
      <w:r w:rsidR="236D20B0">
        <w:t>msgB</w:t>
      </w:r>
      <w:proofErr w:type="spellEnd"/>
      <w:r w:rsidR="236D20B0">
        <w:t xml:space="preserve"> that includes a contention resolution or random-access response. A two-step RACH protocol can be further enhanced to support low latency </w:t>
      </w:r>
      <w:r w:rsidR="236D20B0" w:rsidRPr="00D81794">
        <w:rPr>
          <w:szCs w:val="22"/>
        </w:rPr>
        <w:t>positioning.</w:t>
      </w:r>
      <w:r w:rsidR="76C50D52" w:rsidRPr="00D81794">
        <w:rPr>
          <w:szCs w:val="22"/>
        </w:rPr>
        <w:t xml:space="preserve"> It can be use</w:t>
      </w:r>
      <w:r w:rsidR="452D488C" w:rsidRPr="00D81794">
        <w:rPr>
          <w:szCs w:val="22"/>
        </w:rPr>
        <w:t xml:space="preserve">d </w:t>
      </w:r>
      <w:r w:rsidR="452D488C" w:rsidRPr="001C283E">
        <w:rPr>
          <w:szCs w:val="22"/>
        </w:rPr>
        <w:t xml:space="preserve">to trigger </w:t>
      </w:r>
      <w:r w:rsidR="452D488C" w:rsidRPr="5683A447">
        <w:rPr>
          <w:szCs w:val="22"/>
        </w:rPr>
        <w:t xml:space="preserve">the </w:t>
      </w:r>
      <w:r w:rsidR="452D488C" w:rsidRPr="001C283E">
        <w:rPr>
          <w:szCs w:val="22"/>
        </w:rPr>
        <w:t>positioning service i.e. specific positioning procedure requested by a UE.</w:t>
      </w:r>
    </w:p>
    <w:p w14:paraId="2DC3C604" w14:textId="3173AC15" w:rsidR="00E730CE" w:rsidRPr="00D81794" w:rsidRDefault="0D1F16F5" w:rsidP="5683A447">
      <w:pPr>
        <w:pStyle w:val="3GPPText"/>
      </w:pPr>
      <w:r w:rsidRPr="00D81794">
        <w:rPr>
          <w:szCs w:val="22"/>
        </w:rPr>
        <w:t>The main concept for a two-step RACH positioning includes the following:</w:t>
      </w:r>
    </w:p>
    <w:p w14:paraId="4F45BAD0" w14:textId="6D501822" w:rsidR="00E730CE" w:rsidRPr="00004FAA" w:rsidRDefault="6CB81DD3" w:rsidP="001C283E">
      <w:pPr>
        <w:pStyle w:val="3GPPText"/>
        <w:numPr>
          <w:ilvl w:val="0"/>
          <w:numId w:val="2"/>
        </w:numPr>
        <w:rPr>
          <w:rFonts w:asciiTheme="minorHAnsi" w:eastAsiaTheme="minorEastAsia" w:hAnsiTheme="minorHAnsi" w:cstheme="minorBidi"/>
          <w:szCs w:val="22"/>
        </w:rPr>
      </w:pPr>
      <w:r w:rsidRPr="00D81794">
        <w:rPr>
          <w:szCs w:val="22"/>
        </w:rPr>
        <w:t xml:space="preserve">NR system configures the time-frequency resources for a two-step RACH operation, including the PRACH preamble, </w:t>
      </w:r>
      <w:proofErr w:type="spellStart"/>
      <w:r w:rsidRPr="00D81794">
        <w:rPr>
          <w:szCs w:val="22"/>
        </w:rPr>
        <w:t>msgA</w:t>
      </w:r>
      <w:proofErr w:type="spellEnd"/>
      <w:r w:rsidRPr="00D81794">
        <w:rPr>
          <w:szCs w:val="22"/>
        </w:rPr>
        <w:t xml:space="preserve"> PUSC</w:t>
      </w:r>
      <w:r w:rsidRPr="00452424">
        <w:rPr>
          <w:szCs w:val="22"/>
        </w:rPr>
        <w:t>H, and UL SRS reference signal transmission.</w:t>
      </w:r>
    </w:p>
    <w:p w14:paraId="099765EE" w14:textId="1F586CFB" w:rsidR="00E730CE" w:rsidRPr="00004FAA" w:rsidRDefault="6CB81DD3" w:rsidP="001C283E">
      <w:pPr>
        <w:pStyle w:val="ListParagraph"/>
        <w:numPr>
          <w:ilvl w:val="0"/>
          <w:numId w:val="2"/>
        </w:numPr>
        <w:jc w:val="both"/>
        <w:rPr>
          <w:rFonts w:asciiTheme="minorHAnsi" w:eastAsiaTheme="minorEastAsia" w:hAnsiTheme="minorHAnsi" w:cstheme="minorBidi"/>
        </w:rPr>
      </w:pPr>
      <w:r w:rsidRPr="001C283E">
        <w:rPr>
          <w:rFonts w:ascii="Times New Roman" w:eastAsia="SimSun" w:hAnsi="Times New Roman"/>
        </w:rPr>
        <w:t xml:space="preserve">A UE in the RRC_IDLE or RRC_INACTIVE state configured for the positioning procedure may send the PRACH preamble, </w:t>
      </w:r>
      <w:proofErr w:type="spellStart"/>
      <w:r w:rsidRPr="001C283E">
        <w:rPr>
          <w:rFonts w:ascii="Times New Roman" w:eastAsia="SimSun" w:hAnsi="Times New Roman"/>
        </w:rPr>
        <w:t>msgA</w:t>
      </w:r>
      <w:proofErr w:type="spellEnd"/>
      <w:r w:rsidRPr="001C283E">
        <w:rPr>
          <w:rFonts w:ascii="Times New Roman" w:eastAsia="SimSun" w:hAnsi="Times New Roman"/>
        </w:rPr>
        <w:t>, and UL SRS reference signal in the predefined set of time-frequency resources to solicit the channel access and positioning procedure.</w:t>
      </w:r>
    </w:p>
    <w:p w14:paraId="2ABF84CA" w14:textId="5BAAA4DB" w:rsidR="00E730CE" w:rsidRPr="00004FAA" w:rsidRDefault="6CB81DD3" w:rsidP="001C283E">
      <w:pPr>
        <w:pStyle w:val="ListParagraph"/>
        <w:numPr>
          <w:ilvl w:val="0"/>
          <w:numId w:val="2"/>
        </w:numPr>
        <w:jc w:val="both"/>
        <w:rPr>
          <w:rFonts w:asciiTheme="minorHAnsi" w:eastAsiaTheme="minorEastAsia" w:hAnsiTheme="minorHAnsi" w:cstheme="minorBidi"/>
        </w:rPr>
      </w:pPr>
      <w:r w:rsidRPr="001C283E">
        <w:rPr>
          <w:rFonts w:ascii="Times New Roman" w:eastAsia="SimSun" w:hAnsi="Times New Roman"/>
        </w:rPr>
        <w:t xml:space="preserve">A serving </w:t>
      </w:r>
      <w:proofErr w:type="spellStart"/>
      <w:r w:rsidRPr="001C283E">
        <w:rPr>
          <w:rFonts w:ascii="Times New Roman" w:eastAsia="SimSun" w:hAnsi="Times New Roman"/>
        </w:rPr>
        <w:t>gNB</w:t>
      </w:r>
      <w:proofErr w:type="spellEnd"/>
      <w:r w:rsidRPr="001C283E">
        <w:rPr>
          <w:rFonts w:ascii="Times New Roman" w:eastAsia="SimSun" w:hAnsi="Times New Roman"/>
        </w:rPr>
        <w:t xml:space="preserve"> detecting the request for the channel access and positioning from a UE, initiates the protocol for positioning. It may receive the UL SRS reference signal to conduct the measurements and send </w:t>
      </w:r>
      <w:r w:rsidR="42A75275" w:rsidRPr="5683A447">
        <w:rPr>
          <w:rFonts w:ascii="Times New Roman" w:eastAsia="SimSun" w:hAnsi="Times New Roman"/>
        </w:rPr>
        <w:t>the</w:t>
      </w:r>
      <w:r w:rsidRPr="001C283E">
        <w:rPr>
          <w:rFonts w:ascii="Times New Roman" w:eastAsia="SimSun" w:hAnsi="Times New Roman"/>
        </w:rPr>
        <w:t xml:space="preserve"> feedback to a UE as a part of the </w:t>
      </w:r>
      <w:proofErr w:type="spellStart"/>
      <w:r w:rsidRPr="001C283E">
        <w:rPr>
          <w:rFonts w:ascii="Times New Roman" w:eastAsia="SimSun" w:hAnsi="Times New Roman"/>
        </w:rPr>
        <w:t>msgB</w:t>
      </w:r>
      <w:proofErr w:type="spellEnd"/>
      <w:r w:rsidRPr="001C283E">
        <w:rPr>
          <w:rFonts w:ascii="Times New Roman" w:eastAsia="SimSun" w:hAnsi="Times New Roman"/>
        </w:rPr>
        <w:t>. In addition to that the DL PRS reference signal may be sent to trigger the measurements at the UE side.</w:t>
      </w:r>
    </w:p>
    <w:p w14:paraId="7D2C037B" w14:textId="7D1B69CD" w:rsidR="00E730CE" w:rsidRPr="00004FAA" w:rsidRDefault="6CB81DD3" w:rsidP="001C283E">
      <w:pPr>
        <w:pStyle w:val="ListParagraph"/>
        <w:numPr>
          <w:ilvl w:val="0"/>
          <w:numId w:val="2"/>
        </w:numPr>
        <w:jc w:val="both"/>
        <w:rPr>
          <w:rFonts w:asciiTheme="minorHAnsi" w:eastAsiaTheme="minorEastAsia" w:hAnsiTheme="minorHAnsi" w:cstheme="minorBidi"/>
        </w:rPr>
      </w:pPr>
      <w:r w:rsidRPr="001C283E">
        <w:rPr>
          <w:rFonts w:ascii="Times New Roman" w:eastAsia="SimSun" w:hAnsi="Times New Roman"/>
        </w:rPr>
        <w:t xml:space="preserve">The UL SRS signal may be received by a serving </w:t>
      </w:r>
      <w:proofErr w:type="spellStart"/>
      <w:r w:rsidRPr="001C283E">
        <w:rPr>
          <w:rFonts w:ascii="Times New Roman" w:eastAsia="SimSun" w:hAnsi="Times New Roman"/>
        </w:rPr>
        <w:t>gNB</w:t>
      </w:r>
      <w:proofErr w:type="spellEnd"/>
      <w:r w:rsidRPr="001C283E">
        <w:rPr>
          <w:rFonts w:ascii="Times New Roman" w:eastAsia="SimSun" w:hAnsi="Times New Roman"/>
        </w:rPr>
        <w:t xml:space="preserve"> as well as the multiple neighbor </w:t>
      </w:r>
      <w:proofErr w:type="spellStart"/>
      <w:r w:rsidRPr="001C283E">
        <w:rPr>
          <w:rFonts w:ascii="Times New Roman" w:eastAsia="SimSun" w:hAnsi="Times New Roman"/>
        </w:rPr>
        <w:t>gNBs</w:t>
      </w:r>
      <w:proofErr w:type="spellEnd"/>
      <w:r w:rsidRPr="001C283E">
        <w:rPr>
          <w:rFonts w:ascii="Times New Roman" w:eastAsia="SimSun" w:hAnsi="Times New Roman"/>
        </w:rPr>
        <w:t xml:space="preserve">. In turn, the DL PRS transmission can be performed by a serving </w:t>
      </w:r>
      <w:proofErr w:type="spellStart"/>
      <w:r w:rsidRPr="001C283E">
        <w:rPr>
          <w:rFonts w:ascii="Times New Roman" w:eastAsia="SimSun" w:hAnsi="Times New Roman"/>
        </w:rPr>
        <w:t>gNB</w:t>
      </w:r>
      <w:proofErr w:type="spellEnd"/>
      <w:r w:rsidRPr="001C283E">
        <w:rPr>
          <w:rFonts w:ascii="Times New Roman" w:eastAsia="SimSun" w:hAnsi="Times New Roman"/>
        </w:rPr>
        <w:t xml:space="preserve"> and multiple neighbor </w:t>
      </w:r>
      <w:proofErr w:type="spellStart"/>
      <w:r w:rsidRPr="001C283E">
        <w:rPr>
          <w:rFonts w:ascii="Times New Roman" w:eastAsia="SimSun" w:hAnsi="Times New Roman"/>
        </w:rPr>
        <w:t>gNBs</w:t>
      </w:r>
      <w:proofErr w:type="spellEnd"/>
      <w:r w:rsidRPr="001C283E">
        <w:rPr>
          <w:rFonts w:ascii="Times New Roman" w:eastAsia="SimSun" w:hAnsi="Times New Roman"/>
        </w:rPr>
        <w:t xml:space="preserve">, coordinated by a serving </w:t>
      </w:r>
      <w:proofErr w:type="spellStart"/>
      <w:r w:rsidRPr="001C283E">
        <w:rPr>
          <w:rFonts w:ascii="Times New Roman" w:eastAsia="SimSun" w:hAnsi="Times New Roman"/>
        </w:rPr>
        <w:t>gNB</w:t>
      </w:r>
      <w:proofErr w:type="spellEnd"/>
      <w:r w:rsidRPr="001C283E">
        <w:rPr>
          <w:rFonts w:ascii="Times New Roman" w:eastAsia="SimSun" w:hAnsi="Times New Roman"/>
        </w:rPr>
        <w:t>.</w:t>
      </w:r>
    </w:p>
    <w:p w14:paraId="7AB957C9" w14:textId="01D7EABC" w:rsidR="00E730CE" w:rsidRPr="00004FAA" w:rsidRDefault="00E730CE" w:rsidP="00343AB0">
      <w:pPr>
        <w:pStyle w:val="3GPPText"/>
      </w:pPr>
    </w:p>
    <w:p w14:paraId="425136E2" w14:textId="22033BB2" w:rsidR="00E730CE" w:rsidRPr="00004FAA" w:rsidRDefault="08063875" w:rsidP="001C283E">
      <w:pPr>
        <w:jc w:val="both"/>
        <w:rPr>
          <w:szCs w:val="22"/>
        </w:rPr>
      </w:pPr>
      <w:r w:rsidRPr="5683A447">
        <w:rPr>
          <w:sz w:val="22"/>
          <w:szCs w:val="22"/>
        </w:rPr>
        <w:t xml:space="preserve">The </w:t>
      </w:r>
      <w:proofErr w:type="spellStart"/>
      <w:r w:rsidRPr="5683A447">
        <w:rPr>
          <w:sz w:val="22"/>
          <w:szCs w:val="22"/>
        </w:rPr>
        <w:t>msgA</w:t>
      </w:r>
      <w:proofErr w:type="spellEnd"/>
      <w:r w:rsidRPr="5683A447">
        <w:rPr>
          <w:sz w:val="22"/>
          <w:szCs w:val="22"/>
        </w:rPr>
        <w:t xml:space="preserve"> and </w:t>
      </w:r>
      <w:proofErr w:type="spellStart"/>
      <w:r w:rsidRPr="5683A447">
        <w:rPr>
          <w:sz w:val="22"/>
          <w:szCs w:val="22"/>
        </w:rPr>
        <w:t>msgB</w:t>
      </w:r>
      <w:proofErr w:type="spellEnd"/>
      <w:r w:rsidRPr="5683A447">
        <w:rPr>
          <w:sz w:val="22"/>
          <w:szCs w:val="22"/>
        </w:rPr>
        <w:t xml:space="preserve"> bit content can be defined with </w:t>
      </w:r>
      <w:r w:rsidR="0A09F0E0" w:rsidRPr="5683A447">
        <w:rPr>
          <w:sz w:val="22"/>
          <w:szCs w:val="22"/>
        </w:rPr>
        <w:t>the</w:t>
      </w:r>
      <w:r w:rsidRPr="5683A447">
        <w:rPr>
          <w:sz w:val="22"/>
          <w:szCs w:val="22"/>
        </w:rPr>
        <w:t xml:space="preserve"> new fields in order to support positioning pr</w:t>
      </w:r>
      <w:r w:rsidR="3B8C3740" w:rsidRPr="5683A447">
        <w:rPr>
          <w:sz w:val="22"/>
          <w:szCs w:val="22"/>
        </w:rPr>
        <w:t xml:space="preserve">ocedure. </w:t>
      </w:r>
      <w:r w:rsidR="006F1420">
        <w:rPr>
          <w:sz w:val="22"/>
          <w:szCs w:val="22"/>
        </w:rPr>
        <w:fldChar w:fldCharType="begin"/>
      </w:r>
      <w:r w:rsidR="006F1420">
        <w:rPr>
          <w:sz w:val="22"/>
          <w:szCs w:val="22"/>
        </w:rPr>
        <w:instrText xml:space="preserve"> REF _Ref47601592 \h  \* MERGEFORMAT </w:instrText>
      </w:r>
      <w:r w:rsidR="006F1420">
        <w:rPr>
          <w:sz w:val="22"/>
          <w:szCs w:val="22"/>
        </w:rPr>
      </w:r>
      <w:r w:rsidR="006F1420">
        <w:rPr>
          <w:sz w:val="22"/>
          <w:szCs w:val="22"/>
        </w:rPr>
        <w:fldChar w:fldCharType="separate"/>
      </w:r>
      <w:r w:rsidR="00131D8B" w:rsidRPr="001C283E">
        <w:rPr>
          <w:sz w:val="22"/>
          <w:szCs w:val="22"/>
        </w:rPr>
        <w:t>Figure 1</w:t>
      </w:r>
      <w:r w:rsidR="006F1420">
        <w:rPr>
          <w:sz w:val="22"/>
          <w:szCs w:val="22"/>
        </w:rPr>
        <w:fldChar w:fldCharType="end"/>
      </w:r>
      <w:r w:rsidR="3B8C3740" w:rsidRPr="5683A447">
        <w:rPr>
          <w:sz w:val="22"/>
          <w:szCs w:val="22"/>
        </w:rPr>
        <w:t xml:space="preserve"> shows an example of a two-step RACH protocol for positioning. In the provided example, a UE sends the PRACH preamble, </w:t>
      </w:r>
      <w:proofErr w:type="spellStart"/>
      <w:r w:rsidR="3B8C3740" w:rsidRPr="5683A447">
        <w:rPr>
          <w:sz w:val="22"/>
          <w:szCs w:val="22"/>
        </w:rPr>
        <w:t>msgA</w:t>
      </w:r>
      <w:proofErr w:type="spellEnd"/>
      <w:r w:rsidR="3B8C3740" w:rsidRPr="5683A447">
        <w:rPr>
          <w:sz w:val="22"/>
          <w:szCs w:val="22"/>
        </w:rPr>
        <w:t xml:space="preserve">, and UL SRS reference signal to a serving </w:t>
      </w:r>
      <w:proofErr w:type="spellStart"/>
      <w:r w:rsidR="3B8C3740" w:rsidRPr="5683A447">
        <w:rPr>
          <w:sz w:val="22"/>
          <w:szCs w:val="22"/>
        </w:rPr>
        <w:t>gNB</w:t>
      </w:r>
      <w:proofErr w:type="spellEnd"/>
      <w:r w:rsidR="3B8C3740" w:rsidRPr="5683A447">
        <w:rPr>
          <w:sz w:val="22"/>
          <w:szCs w:val="22"/>
        </w:rPr>
        <w:t xml:space="preserve"> and multiple </w:t>
      </w:r>
      <w:proofErr w:type="spellStart"/>
      <w:r w:rsidR="3B8C3740" w:rsidRPr="5683A447">
        <w:rPr>
          <w:sz w:val="22"/>
          <w:szCs w:val="22"/>
        </w:rPr>
        <w:t>neighbor</w:t>
      </w:r>
      <w:proofErr w:type="spellEnd"/>
      <w:r w:rsidR="3B8C3740" w:rsidRPr="5683A447">
        <w:rPr>
          <w:sz w:val="22"/>
          <w:szCs w:val="22"/>
        </w:rPr>
        <w:t xml:space="preserve"> </w:t>
      </w:r>
      <w:proofErr w:type="spellStart"/>
      <w:r w:rsidR="3B8C3740" w:rsidRPr="5683A447">
        <w:rPr>
          <w:sz w:val="22"/>
          <w:szCs w:val="22"/>
        </w:rPr>
        <w:t>gNBs</w:t>
      </w:r>
      <w:proofErr w:type="spellEnd"/>
      <w:r w:rsidR="3B8C3740" w:rsidRPr="5683A447">
        <w:rPr>
          <w:sz w:val="22"/>
          <w:szCs w:val="22"/>
        </w:rPr>
        <w:t xml:space="preserve">. A serving </w:t>
      </w:r>
      <w:proofErr w:type="spellStart"/>
      <w:r w:rsidR="3B8C3740" w:rsidRPr="5683A447">
        <w:rPr>
          <w:sz w:val="22"/>
          <w:szCs w:val="22"/>
        </w:rPr>
        <w:t>gNB</w:t>
      </w:r>
      <w:proofErr w:type="spellEnd"/>
      <w:r w:rsidR="3B8C3740" w:rsidRPr="5683A447">
        <w:rPr>
          <w:sz w:val="22"/>
          <w:szCs w:val="22"/>
        </w:rPr>
        <w:t xml:space="preserve"> may retransmit </w:t>
      </w:r>
      <w:proofErr w:type="spellStart"/>
      <w:r w:rsidR="3B8C3740" w:rsidRPr="5683A447">
        <w:rPr>
          <w:sz w:val="22"/>
          <w:szCs w:val="22"/>
        </w:rPr>
        <w:t>msgA</w:t>
      </w:r>
      <w:proofErr w:type="spellEnd"/>
      <w:r w:rsidR="3B8C3740" w:rsidRPr="5683A447">
        <w:rPr>
          <w:sz w:val="22"/>
          <w:szCs w:val="22"/>
        </w:rPr>
        <w:t xml:space="preserve"> to the </w:t>
      </w:r>
      <w:proofErr w:type="spellStart"/>
      <w:r w:rsidR="3B8C3740" w:rsidRPr="5683A447">
        <w:rPr>
          <w:sz w:val="22"/>
          <w:szCs w:val="22"/>
        </w:rPr>
        <w:t>neighbor</w:t>
      </w:r>
      <w:proofErr w:type="spellEnd"/>
      <w:r w:rsidR="3B8C3740" w:rsidRPr="5683A447">
        <w:rPr>
          <w:sz w:val="22"/>
          <w:szCs w:val="22"/>
        </w:rPr>
        <w:t xml:space="preserve"> </w:t>
      </w:r>
      <w:proofErr w:type="spellStart"/>
      <w:r w:rsidR="3B8C3740" w:rsidRPr="5683A447">
        <w:rPr>
          <w:sz w:val="22"/>
          <w:szCs w:val="22"/>
        </w:rPr>
        <w:t>gNBs</w:t>
      </w:r>
      <w:proofErr w:type="spellEnd"/>
      <w:r w:rsidR="3B8C3740" w:rsidRPr="5683A447">
        <w:rPr>
          <w:sz w:val="22"/>
          <w:szCs w:val="22"/>
        </w:rPr>
        <w:t xml:space="preserve"> using a backhaul link. </w:t>
      </w:r>
    </w:p>
    <w:p w14:paraId="49758B8E" w14:textId="6CF21FD2" w:rsidR="00E730CE" w:rsidRDefault="3B8C3740" w:rsidP="00D81794">
      <w:pPr>
        <w:jc w:val="both"/>
        <w:rPr>
          <w:sz w:val="22"/>
          <w:szCs w:val="22"/>
        </w:rPr>
      </w:pPr>
      <w:r w:rsidRPr="5683A447">
        <w:rPr>
          <w:sz w:val="22"/>
          <w:szCs w:val="22"/>
        </w:rPr>
        <w:t xml:space="preserve">A serving </w:t>
      </w:r>
      <w:proofErr w:type="spellStart"/>
      <w:r w:rsidRPr="5683A447">
        <w:rPr>
          <w:sz w:val="22"/>
          <w:szCs w:val="22"/>
        </w:rPr>
        <w:t>gNB</w:t>
      </w:r>
      <w:proofErr w:type="spellEnd"/>
      <w:r w:rsidRPr="5683A447">
        <w:rPr>
          <w:sz w:val="22"/>
          <w:szCs w:val="22"/>
        </w:rPr>
        <w:t xml:space="preserve"> sends the </w:t>
      </w:r>
      <w:proofErr w:type="spellStart"/>
      <w:r w:rsidRPr="5683A447">
        <w:rPr>
          <w:sz w:val="22"/>
          <w:szCs w:val="22"/>
        </w:rPr>
        <w:t>msgB</w:t>
      </w:r>
      <w:proofErr w:type="spellEnd"/>
      <w:r w:rsidRPr="5683A447">
        <w:rPr>
          <w:sz w:val="22"/>
          <w:szCs w:val="22"/>
        </w:rPr>
        <w:t xml:space="preserve"> in response to the UE transmission. A serving </w:t>
      </w:r>
      <w:proofErr w:type="spellStart"/>
      <w:r w:rsidRPr="5683A447">
        <w:rPr>
          <w:sz w:val="22"/>
          <w:szCs w:val="22"/>
        </w:rPr>
        <w:t>gNB</w:t>
      </w:r>
      <w:proofErr w:type="spellEnd"/>
      <w:r w:rsidRPr="5683A447">
        <w:rPr>
          <w:sz w:val="22"/>
          <w:szCs w:val="22"/>
        </w:rPr>
        <w:t xml:space="preserve"> and the multiple </w:t>
      </w:r>
      <w:proofErr w:type="spellStart"/>
      <w:r w:rsidRPr="5683A447">
        <w:rPr>
          <w:sz w:val="22"/>
          <w:szCs w:val="22"/>
        </w:rPr>
        <w:t>neighbor</w:t>
      </w:r>
      <w:proofErr w:type="spellEnd"/>
      <w:r w:rsidRPr="5683A447">
        <w:rPr>
          <w:sz w:val="22"/>
          <w:szCs w:val="22"/>
        </w:rPr>
        <w:t xml:space="preserve"> </w:t>
      </w:r>
      <w:proofErr w:type="spellStart"/>
      <w:r w:rsidRPr="5683A447">
        <w:rPr>
          <w:sz w:val="22"/>
          <w:szCs w:val="22"/>
        </w:rPr>
        <w:t>gNBs</w:t>
      </w:r>
      <w:proofErr w:type="spellEnd"/>
      <w:r w:rsidRPr="5683A447">
        <w:rPr>
          <w:sz w:val="22"/>
          <w:szCs w:val="22"/>
        </w:rPr>
        <w:t xml:space="preserve"> send the coordinated DL PRS reference signal to a UE associated with the </w:t>
      </w:r>
      <w:proofErr w:type="spellStart"/>
      <w:r w:rsidRPr="5683A447">
        <w:rPr>
          <w:sz w:val="22"/>
          <w:szCs w:val="22"/>
        </w:rPr>
        <w:t>msgB</w:t>
      </w:r>
      <w:proofErr w:type="spellEnd"/>
      <w:r w:rsidRPr="5683A447">
        <w:rPr>
          <w:sz w:val="22"/>
          <w:szCs w:val="22"/>
        </w:rPr>
        <w:t xml:space="preserve"> transmission.</w:t>
      </w:r>
    </w:p>
    <w:p w14:paraId="1FBBA16B" w14:textId="77777777" w:rsidR="00D81794" w:rsidRPr="00004FAA" w:rsidRDefault="00D81794" w:rsidP="001C283E">
      <w:pPr>
        <w:jc w:val="both"/>
        <w:rPr>
          <w:szCs w:val="22"/>
        </w:rPr>
      </w:pPr>
    </w:p>
    <w:p w14:paraId="07A82419" w14:textId="77777777" w:rsidR="00D81794" w:rsidRDefault="00D81794" w:rsidP="001C283E">
      <w:pPr>
        <w:pStyle w:val="3GPPText"/>
        <w:keepNext/>
        <w:jc w:val="center"/>
      </w:pPr>
      <w:r>
        <w:object w:dxaOrig="4571" w:dyaOrig="3481" w14:anchorId="53270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174pt" o:ole="">
            <v:imagedata r:id="rId11" o:title=""/>
          </v:shape>
          <o:OLEObject Type="Embed" ProgID="Visio.Drawing.15" ShapeID="_x0000_i1025" DrawAspect="Content" ObjectID="_1658340695" r:id="rId12"/>
        </w:object>
      </w:r>
    </w:p>
    <w:p w14:paraId="49818157" w14:textId="6025208B" w:rsidR="00E730CE" w:rsidRPr="00C86452" w:rsidRDefault="00D81794" w:rsidP="001C283E">
      <w:pPr>
        <w:pStyle w:val="Caption"/>
        <w:jc w:val="center"/>
      </w:pPr>
      <w:bookmarkStart w:id="1" w:name="_Ref47601592"/>
      <w:r>
        <w:t xml:space="preserve">Figure </w:t>
      </w:r>
      <w:r>
        <w:fldChar w:fldCharType="begin"/>
      </w:r>
      <w:r>
        <w:instrText xml:space="preserve"> SEQ Figure \* ARABIC </w:instrText>
      </w:r>
      <w:r>
        <w:fldChar w:fldCharType="separate"/>
      </w:r>
      <w:r w:rsidR="00131D8B">
        <w:rPr>
          <w:noProof/>
        </w:rPr>
        <w:t>1</w:t>
      </w:r>
      <w:r>
        <w:fldChar w:fldCharType="end"/>
      </w:r>
      <w:bookmarkEnd w:id="1"/>
      <w:r>
        <w:t>: An example of message exchange for a two-step RACH protocol for positioning.</w:t>
      </w:r>
    </w:p>
    <w:p w14:paraId="6B38385F" w14:textId="71C15F9D" w:rsidR="00E730CE" w:rsidRPr="00004FAA" w:rsidRDefault="00E730CE" w:rsidP="00343AB0">
      <w:pPr>
        <w:pStyle w:val="3GPPText"/>
      </w:pPr>
    </w:p>
    <w:p w14:paraId="57CC6500" w14:textId="77777777" w:rsidR="00E730CE" w:rsidRPr="0009749B" w:rsidRDefault="00E730CE" w:rsidP="005C677F">
      <w:pPr>
        <w:pStyle w:val="3GPPText"/>
      </w:pPr>
    </w:p>
    <w:p w14:paraId="1D4B11E3" w14:textId="77777777" w:rsidR="00F93291" w:rsidRDefault="00F93291" w:rsidP="009A0060">
      <w:pPr>
        <w:pStyle w:val="3GPPText"/>
        <w:numPr>
          <w:ilvl w:val="0"/>
          <w:numId w:val="6"/>
        </w:numPr>
      </w:pPr>
    </w:p>
    <w:p w14:paraId="63F9E457" w14:textId="3AF1E45A" w:rsidR="00F93291" w:rsidRPr="00EF761D" w:rsidRDefault="31350C33" w:rsidP="009A0060">
      <w:pPr>
        <w:pStyle w:val="3GPPText"/>
        <w:numPr>
          <w:ilvl w:val="1"/>
          <w:numId w:val="6"/>
        </w:numPr>
        <w:rPr>
          <w:b/>
          <w:bCs/>
        </w:rPr>
      </w:pPr>
      <w:r w:rsidRPr="5683A447">
        <w:rPr>
          <w:b/>
          <w:bCs/>
        </w:rPr>
        <w:t xml:space="preserve">RAN1 to study </w:t>
      </w:r>
      <w:r w:rsidR="23EB5085" w:rsidRPr="5683A447">
        <w:rPr>
          <w:b/>
          <w:bCs/>
        </w:rPr>
        <w:t xml:space="preserve">enhancements of </w:t>
      </w:r>
      <w:r w:rsidR="6E74A990" w:rsidRPr="5683A447">
        <w:rPr>
          <w:b/>
          <w:bCs/>
        </w:rPr>
        <w:t xml:space="preserve">a </w:t>
      </w:r>
      <w:r w:rsidR="23EB5085" w:rsidRPr="5683A447">
        <w:rPr>
          <w:b/>
          <w:bCs/>
        </w:rPr>
        <w:t>two</w:t>
      </w:r>
      <w:r w:rsidR="67B35EE1" w:rsidRPr="5683A447">
        <w:rPr>
          <w:b/>
          <w:bCs/>
        </w:rPr>
        <w:t>-</w:t>
      </w:r>
      <w:r w:rsidRPr="5683A447">
        <w:rPr>
          <w:b/>
          <w:bCs/>
        </w:rPr>
        <w:t xml:space="preserve">step RACH </w:t>
      </w:r>
      <w:r w:rsidR="23EB5085" w:rsidRPr="5683A447">
        <w:rPr>
          <w:b/>
          <w:bCs/>
        </w:rPr>
        <w:t>mechanism</w:t>
      </w:r>
      <w:r w:rsidRPr="5683A447">
        <w:rPr>
          <w:b/>
          <w:bCs/>
        </w:rPr>
        <w:t xml:space="preserve"> </w:t>
      </w:r>
      <w:r w:rsidR="23EB5085" w:rsidRPr="5683A447">
        <w:rPr>
          <w:b/>
          <w:bCs/>
        </w:rPr>
        <w:t xml:space="preserve">to facilitate accurate low-latency </w:t>
      </w:r>
      <w:r w:rsidR="398665C7" w:rsidRPr="5683A447">
        <w:rPr>
          <w:b/>
          <w:bCs/>
        </w:rPr>
        <w:t xml:space="preserve">NR </w:t>
      </w:r>
      <w:r w:rsidRPr="5683A447">
        <w:rPr>
          <w:b/>
          <w:bCs/>
        </w:rPr>
        <w:t xml:space="preserve">positioning </w:t>
      </w:r>
    </w:p>
    <w:p w14:paraId="1B00F0D7" w14:textId="77777777" w:rsidR="00F93291" w:rsidRPr="005C677F" w:rsidRDefault="00F93291" w:rsidP="005C677F">
      <w:pPr>
        <w:pStyle w:val="3GPPText"/>
      </w:pPr>
    </w:p>
    <w:p w14:paraId="09EFE93F" w14:textId="784BED83" w:rsidR="009B2C4D" w:rsidRDefault="009B2C4D" w:rsidP="00D449FF">
      <w:pPr>
        <w:pStyle w:val="Heading3"/>
      </w:pPr>
      <w:r>
        <w:t xml:space="preserve">Aggregation of </w:t>
      </w:r>
      <w:r w:rsidR="00F71A43">
        <w:t>P</w:t>
      </w:r>
      <w:r w:rsidR="00E64501">
        <w:t>ositioning</w:t>
      </w:r>
      <w:r>
        <w:t xml:space="preserve"> </w:t>
      </w:r>
      <w:r w:rsidR="00F71A43">
        <w:t>F</w:t>
      </w:r>
      <w:r>
        <w:t xml:space="preserve">requency </w:t>
      </w:r>
      <w:r w:rsidR="00F71A43">
        <w:t>L</w:t>
      </w:r>
      <w:r>
        <w:t>ayers</w:t>
      </w:r>
    </w:p>
    <w:p w14:paraId="141EEF3F" w14:textId="220D4355" w:rsidR="005C677F" w:rsidRDefault="005C677F" w:rsidP="00257226">
      <w:pPr>
        <w:pStyle w:val="3GPPText"/>
      </w:pPr>
      <w:r w:rsidRPr="00257226">
        <w:t>In Rel.16, UE measurements are done</w:t>
      </w:r>
      <w:r w:rsidR="0058567B" w:rsidRPr="00257226">
        <w:t xml:space="preserve"> and reported</w:t>
      </w:r>
      <w:r w:rsidRPr="00257226">
        <w:t xml:space="preserve"> per </w:t>
      </w:r>
      <w:r w:rsidR="00A51FC9" w:rsidRPr="00257226">
        <w:t xml:space="preserve">positioning </w:t>
      </w:r>
      <w:r w:rsidRPr="00406235">
        <w:t>frequency layer. In order to benefit from a wider bandwidth</w:t>
      </w:r>
      <w:r w:rsidR="00A51FC9" w:rsidRPr="00106F86">
        <w:t xml:space="preserve">, </w:t>
      </w:r>
      <w:r w:rsidRPr="00106F86">
        <w:t xml:space="preserve">UE can conduct measurement over </w:t>
      </w:r>
      <w:r w:rsidR="00A51FC9" w:rsidRPr="00106F86">
        <w:t xml:space="preserve">signal </w:t>
      </w:r>
      <w:r w:rsidR="005B1549" w:rsidRPr="00106F86">
        <w:t xml:space="preserve">aggregated </w:t>
      </w:r>
      <w:r w:rsidR="00A51FC9" w:rsidRPr="00106F86">
        <w:t xml:space="preserve">from multiple </w:t>
      </w:r>
      <w:r w:rsidR="005B1549" w:rsidRPr="00106F86">
        <w:t>positioning frequency layers.</w:t>
      </w:r>
      <w:r w:rsidR="0058567B" w:rsidRPr="00106F86">
        <w:t xml:space="preserve"> </w:t>
      </w:r>
      <w:r w:rsidR="00A51FC9" w:rsidRPr="00106F86">
        <w:t>In order to simplify UE processing, t</w:t>
      </w:r>
      <w:r w:rsidR="0058567B" w:rsidRPr="00106F86">
        <w:t xml:space="preserve">he DL PRS frequency layers may be allocated next to each other as for example in </w:t>
      </w:r>
      <w:r w:rsidR="006F1420">
        <w:t xml:space="preserve">the </w:t>
      </w:r>
      <w:r w:rsidR="0058567B" w:rsidRPr="00106F86">
        <w:t>intra-band conti</w:t>
      </w:r>
      <w:r w:rsidR="00A51FC9" w:rsidRPr="00106F86">
        <w:t>g</w:t>
      </w:r>
      <w:r w:rsidR="0058567B" w:rsidRPr="00106F86">
        <w:t>uous carrier aggregation</w:t>
      </w:r>
      <w:r w:rsidR="00A51FC9" w:rsidRPr="00106F86">
        <w:t xml:space="preserve"> scenario</w:t>
      </w:r>
      <w:r w:rsidR="0058567B" w:rsidRPr="00106F86">
        <w:t>.</w:t>
      </w:r>
    </w:p>
    <w:p w14:paraId="41EF10A8" w14:textId="5EB0E4A9" w:rsidR="00452424" w:rsidRDefault="00452424" w:rsidP="00452424">
      <w:pPr>
        <w:pStyle w:val="3GPPText"/>
      </w:pPr>
      <w:r>
        <w:fldChar w:fldCharType="begin"/>
      </w:r>
      <w:r>
        <w:instrText xml:space="preserve"> REF _Ref47519460 \h </w:instrText>
      </w:r>
      <w:r>
        <w:fldChar w:fldCharType="separate"/>
      </w:r>
      <w:r w:rsidR="00131D8B">
        <w:t xml:space="preserve">Figure </w:t>
      </w:r>
      <w:r w:rsidR="00131D8B">
        <w:rPr>
          <w:noProof/>
        </w:rPr>
        <w:t>2</w:t>
      </w:r>
      <w:r>
        <w:fldChar w:fldCharType="end"/>
      </w:r>
      <w:r>
        <w:t xml:space="preserve"> shows an example of intra-band contiguous frequency layers aggregation to support high accuracy positioning measurements.</w:t>
      </w:r>
    </w:p>
    <w:p w14:paraId="71DCE2A0" w14:textId="77777777" w:rsidR="00452424" w:rsidRDefault="00452424" w:rsidP="00257226">
      <w:pPr>
        <w:pStyle w:val="3GPPText"/>
      </w:pPr>
    </w:p>
    <w:p w14:paraId="3FFF0B3F" w14:textId="77777777" w:rsidR="00452424" w:rsidRDefault="00452424" w:rsidP="00452424">
      <w:pPr>
        <w:pStyle w:val="3GPPText"/>
        <w:keepNext/>
        <w:jc w:val="center"/>
      </w:pPr>
      <w:r>
        <w:object w:dxaOrig="6621" w:dyaOrig="2631" w14:anchorId="5E2802C4">
          <v:shape id="_x0000_i1026" type="#_x0000_t75" style="width:316.2pt;height:126pt" o:ole="">
            <v:imagedata r:id="rId13" o:title=""/>
          </v:shape>
          <o:OLEObject Type="Embed" ProgID="Visio.Drawing.15" ShapeID="_x0000_i1026" DrawAspect="Content" ObjectID="_1658340696" r:id="rId14"/>
        </w:object>
      </w:r>
    </w:p>
    <w:p w14:paraId="365F34E6" w14:textId="320DD968" w:rsidR="00452424" w:rsidRDefault="00452424" w:rsidP="00452424">
      <w:pPr>
        <w:pStyle w:val="Caption"/>
        <w:jc w:val="center"/>
      </w:pPr>
      <w:bookmarkStart w:id="2" w:name="_Ref47519460"/>
      <w:r>
        <w:t xml:space="preserve">Figure </w:t>
      </w:r>
      <w:r>
        <w:fldChar w:fldCharType="begin"/>
      </w:r>
      <w:r>
        <w:instrText xml:space="preserve"> SEQ Figure \* ARABIC </w:instrText>
      </w:r>
      <w:r>
        <w:fldChar w:fldCharType="separate"/>
      </w:r>
      <w:r w:rsidR="00131D8B">
        <w:rPr>
          <w:noProof/>
        </w:rPr>
        <w:t>2</w:t>
      </w:r>
      <w:r>
        <w:fldChar w:fldCharType="end"/>
      </w:r>
      <w:bookmarkEnd w:id="2"/>
      <w:r>
        <w:t>: An example of intra-band contiguous frequency layers aggregation for high accuracy positioning measurements.</w:t>
      </w:r>
    </w:p>
    <w:p w14:paraId="6770CAF7" w14:textId="77777777" w:rsidR="006F1420" w:rsidRPr="001C283E" w:rsidRDefault="006F1420" w:rsidP="00452424">
      <w:pPr>
        <w:pStyle w:val="3GPPText"/>
        <w:rPr>
          <w:lang w:val="en-GB"/>
        </w:rPr>
      </w:pPr>
    </w:p>
    <w:p w14:paraId="52239257" w14:textId="77777777" w:rsidR="00A51FC9" w:rsidRPr="00106F86" w:rsidRDefault="00A51FC9">
      <w:pPr>
        <w:pStyle w:val="3GPPText"/>
      </w:pPr>
    </w:p>
    <w:p w14:paraId="39B1EDD2" w14:textId="77777777" w:rsidR="00A51FC9" w:rsidRDefault="00A51FC9" w:rsidP="009A0060">
      <w:pPr>
        <w:pStyle w:val="3GPPText"/>
        <w:numPr>
          <w:ilvl w:val="0"/>
          <w:numId w:val="6"/>
        </w:numPr>
      </w:pPr>
    </w:p>
    <w:p w14:paraId="79FD5F70" w14:textId="4EE90923" w:rsidR="00A51FC9" w:rsidRPr="00EF761D" w:rsidRDefault="00A51FC9" w:rsidP="009A0060">
      <w:pPr>
        <w:pStyle w:val="3GPPText"/>
        <w:numPr>
          <w:ilvl w:val="1"/>
          <w:numId w:val="6"/>
        </w:numPr>
        <w:rPr>
          <w:b/>
          <w:bCs/>
        </w:rPr>
      </w:pPr>
      <w:r w:rsidRPr="00EF761D">
        <w:rPr>
          <w:b/>
          <w:bCs/>
        </w:rPr>
        <w:lastRenderedPageBreak/>
        <w:t>RAN1 to study scenarios and</w:t>
      </w:r>
      <w:r w:rsidR="00EF761D">
        <w:rPr>
          <w:b/>
          <w:bCs/>
        </w:rPr>
        <w:t xml:space="preserve"> performance </w:t>
      </w:r>
      <w:r w:rsidRPr="00EF761D">
        <w:rPr>
          <w:b/>
          <w:bCs/>
        </w:rPr>
        <w:t>benefits of aggregating multiple DL positioning frequency layers by UEs</w:t>
      </w:r>
    </w:p>
    <w:p w14:paraId="3798C9A8" w14:textId="77777777" w:rsidR="00E00D19" w:rsidRPr="00EF761D" w:rsidRDefault="00E00D19" w:rsidP="00E00D19">
      <w:pPr>
        <w:rPr>
          <w:lang w:val="en-US"/>
        </w:rPr>
      </w:pPr>
    </w:p>
    <w:p w14:paraId="6FDFED8F" w14:textId="623B1444" w:rsidR="003D0310" w:rsidRDefault="003D0310" w:rsidP="003D0310">
      <w:pPr>
        <w:pStyle w:val="Heading2"/>
      </w:pPr>
      <w:r>
        <w:t xml:space="preserve">UE and </w:t>
      </w:r>
      <w:proofErr w:type="spellStart"/>
      <w:r>
        <w:t>gNB</w:t>
      </w:r>
      <w:proofErr w:type="spellEnd"/>
      <w:r>
        <w:t xml:space="preserve"> Measurements/Reporting</w:t>
      </w:r>
    </w:p>
    <w:p w14:paraId="0AFE1F99" w14:textId="664944D7" w:rsidR="003D0310" w:rsidRDefault="003D0310" w:rsidP="003D0310">
      <w:pPr>
        <w:pStyle w:val="Heading3"/>
      </w:pPr>
      <w:r>
        <w:t xml:space="preserve">LOS / NLOS </w:t>
      </w:r>
      <w:r w:rsidR="00E41B44">
        <w:t>L</w:t>
      </w:r>
      <w:r w:rsidR="00E54EF1">
        <w:t xml:space="preserve">ink </w:t>
      </w:r>
      <w:r w:rsidR="00E41B44">
        <w:t>C</w:t>
      </w:r>
      <w:r>
        <w:t>lassification</w:t>
      </w:r>
    </w:p>
    <w:p w14:paraId="58CB431D" w14:textId="33D4D264" w:rsidR="00131D8B" w:rsidRDefault="00131D8B" w:rsidP="00131D8B">
      <w:pPr>
        <w:pStyle w:val="3GPPText"/>
      </w:pPr>
      <w:r w:rsidRPr="00CB1394">
        <w:t>A classification of the Line Of Sight (LOS) and Non-Line Of Sight (NLOS) links is an important feature for the accurate NR positioning. The primary information about a UE location is contained in the direct LOS measurements. It includes the propagation distance along the LOS path and corresponding Angular of Departure (</w:t>
      </w:r>
      <w:proofErr w:type="spellStart"/>
      <w:r w:rsidRPr="00CB1394">
        <w:t>AoD</w:t>
      </w:r>
      <w:proofErr w:type="spellEnd"/>
      <w:r w:rsidRPr="00CB1394">
        <w:t>) and Angular of Arrival (</w:t>
      </w:r>
      <w:proofErr w:type="spellStart"/>
      <w:r w:rsidRPr="00CB1394">
        <w:t>AoA</w:t>
      </w:r>
      <w:proofErr w:type="spellEnd"/>
      <w:r w:rsidRPr="00CB1394">
        <w:t xml:space="preserve">) estimates. </w:t>
      </w:r>
      <w:r>
        <w:fldChar w:fldCharType="begin"/>
      </w:r>
      <w:r>
        <w:instrText xml:space="preserve"> REF _Ref47437345 \h </w:instrText>
      </w:r>
      <w:r>
        <w:fldChar w:fldCharType="separate"/>
      </w:r>
      <w:r>
        <w:t xml:space="preserve">Figure </w:t>
      </w:r>
      <w:r>
        <w:rPr>
          <w:noProof/>
        </w:rPr>
        <w:t>3</w:t>
      </w:r>
      <w:r>
        <w:fldChar w:fldCharType="end"/>
      </w:r>
      <w:r>
        <w:t xml:space="preserve"> </w:t>
      </w:r>
      <w:r w:rsidRPr="00CB1394">
        <w:t>shows an example of the NLOS propagation channel and its impact on the positioning accuracy.</w:t>
      </w:r>
    </w:p>
    <w:p w14:paraId="76E7F895" w14:textId="77777777" w:rsidR="00131D8B" w:rsidRDefault="00131D8B" w:rsidP="00131D8B">
      <w:pPr>
        <w:pStyle w:val="3GPPText"/>
        <w:keepNext/>
        <w:jc w:val="center"/>
      </w:pPr>
      <w:r>
        <w:object w:dxaOrig="8061" w:dyaOrig="5051" w14:anchorId="1CE4218E">
          <v:shape id="_x0000_i1027" type="#_x0000_t75" style="width:322.8pt;height:202.8pt" o:ole="">
            <v:imagedata r:id="rId15" o:title=""/>
          </v:shape>
          <o:OLEObject Type="Embed" ProgID="Visio.Drawing.15" ShapeID="_x0000_i1027" DrawAspect="Content" ObjectID="_1658340697" r:id="rId16"/>
        </w:object>
      </w:r>
    </w:p>
    <w:p w14:paraId="3C386E94" w14:textId="24C95661" w:rsidR="00131D8B" w:rsidRDefault="00131D8B" w:rsidP="00131D8B">
      <w:pPr>
        <w:pStyle w:val="Caption"/>
        <w:jc w:val="center"/>
      </w:pPr>
      <w:bookmarkStart w:id="3" w:name="_Ref47437345"/>
      <w:r>
        <w:t xml:space="preserve">Figure </w:t>
      </w:r>
      <w:r>
        <w:fldChar w:fldCharType="begin"/>
      </w:r>
      <w:r>
        <w:instrText xml:space="preserve"> SEQ Figure \* ARABIC </w:instrText>
      </w:r>
      <w:r>
        <w:fldChar w:fldCharType="separate"/>
      </w:r>
      <w:r>
        <w:rPr>
          <w:noProof/>
        </w:rPr>
        <w:t>3</w:t>
      </w:r>
      <w:r>
        <w:fldChar w:fldCharType="end"/>
      </w:r>
      <w:bookmarkEnd w:id="3"/>
      <w:r>
        <w:t>: Illustration of the NLOS propagation channel and its impact on the positioning accuracy.</w:t>
      </w:r>
    </w:p>
    <w:p w14:paraId="411406D8" w14:textId="38576795" w:rsidR="00131D8B" w:rsidRPr="001C283E" w:rsidRDefault="00131D8B" w:rsidP="00131D8B">
      <w:pPr>
        <w:pStyle w:val="3GPPText"/>
        <w:rPr>
          <w:lang w:val="en-GB"/>
        </w:rPr>
      </w:pPr>
    </w:p>
    <w:p w14:paraId="5B1A94B8" w14:textId="77777777" w:rsidR="00131D8B" w:rsidRPr="005A2CD6" w:rsidRDefault="00131D8B" w:rsidP="00131D8B">
      <w:pPr>
        <w:pStyle w:val="3GPPText"/>
        <w:rPr>
          <w:lang w:val="en-GB"/>
        </w:rPr>
      </w:pPr>
      <w:r w:rsidRPr="005A2CD6">
        <w:rPr>
          <w:lang w:val="en-GB"/>
        </w:rPr>
        <w:t>In the provided example red line highlights the LOS channel cluster and blue line highlights the NLOS channel clusters. If LOS path is not available and the m-</w:t>
      </w:r>
      <w:proofErr w:type="spellStart"/>
      <w:r w:rsidRPr="005A2CD6">
        <w:rPr>
          <w:lang w:val="en-GB"/>
        </w:rPr>
        <w:t>th</w:t>
      </w:r>
      <w:proofErr w:type="spellEnd"/>
      <w:r w:rsidRPr="005A2CD6">
        <w:rPr>
          <w:lang w:val="en-GB"/>
        </w:rPr>
        <w:t xml:space="preserve"> NLOS cluster is used for the positioning, it causes the distance error </w:t>
      </w:r>
      <w:proofErr w:type="spellStart"/>
      <w:r w:rsidRPr="005A2CD6">
        <w:rPr>
          <w:lang w:val="en-GB"/>
        </w:rPr>
        <w:t>ΔD</w:t>
      </w:r>
      <w:r w:rsidRPr="005A2CD6">
        <w:rPr>
          <w:vertAlign w:val="subscript"/>
          <w:lang w:val="en-GB"/>
        </w:rPr>
        <w:t>m</w:t>
      </w:r>
      <w:proofErr w:type="spellEnd"/>
      <w:r w:rsidRPr="005A2CD6">
        <w:rPr>
          <w:lang w:val="en-GB"/>
        </w:rPr>
        <w:t xml:space="preserve"> = D</w:t>
      </w:r>
      <w:r w:rsidRPr="005A2CD6">
        <w:rPr>
          <w:vertAlign w:val="subscript"/>
          <w:lang w:val="en-GB"/>
        </w:rPr>
        <w:t>m</w:t>
      </w:r>
      <w:r w:rsidRPr="005A2CD6">
        <w:rPr>
          <w:lang w:val="en-GB"/>
        </w:rPr>
        <w:t xml:space="preserve"> – D</w:t>
      </w:r>
      <w:r w:rsidRPr="005A2CD6">
        <w:rPr>
          <w:vertAlign w:val="subscript"/>
          <w:lang w:val="en-GB"/>
        </w:rPr>
        <w:t>LOS</w:t>
      </w:r>
      <w:r w:rsidRPr="005A2CD6">
        <w:rPr>
          <w:lang w:val="en-GB"/>
        </w:rPr>
        <w:t>, which is a difference between the m-</w:t>
      </w:r>
      <w:proofErr w:type="spellStart"/>
      <w:r w:rsidRPr="005A2CD6">
        <w:rPr>
          <w:lang w:val="en-GB"/>
        </w:rPr>
        <w:t>th</w:t>
      </w:r>
      <w:proofErr w:type="spellEnd"/>
      <w:r w:rsidRPr="005A2CD6">
        <w:rPr>
          <w:lang w:val="en-GB"/>
        </w:rPr>
        <w:t xml:space="preserve"> NLOS and LOS propagation distances. Additionally, it causes </w:t>
      </w:r>
      <w:proofErr w:type="spellStart"/>
      <w:r w:rsidRPr="005A2CD6">
        <w:rPr>
          <w:lang w:val="en-GB"/>
        </w:rPr>
        <w:t>AoD</w:t>
      </w:r>
      <w:proofErr w:type="spellEnd"/>
      <w:r w:rsidRPr="005A2CD6">
        <w:rPr>
          <w:lang w:val="en-GB"/>
        </w:rPr>
        <w:t xml:space="preserve"> and </w:t>
      </w:r>
      <w:proofErr w:type="spellStart"/>
      <w:r w:rsidRPr="005A2CD6">
        <w:rPr>
          <w:lang w:val="en-GB"/>
        </w:rPr>
        <w:t>AoA</w:t>
      </w:r>
      <w:proofErr w:type="spellEnd"/>
      <w:r w:rsidRPr="005A2CD6">
        <w:rPr>
          <w:lang w:val="en-GB"/>
        </w:rPr>
        <w:t xml:space="preserve"> errors relative to the true LOS direction, denoted as </w:t>
      </w:r>
      <w:proofErr w:type="spellStart"/>
      <w:r w:rsidRPr="005A2CD6">
        <w:rPr>
          <w:lang w:val="en-GB"/>
        </w:rPr>
        <w:t>θ</w:t>
      </w:r>
      <w:r w:rsidRPr="005A2CD6">
        <w:rPr>
          <w:vertAlign w:val="subscript"/>
          <w:lang w:val="en-GB"/>
        </w:rPr>
        <w:t>m,AoD</w:t>
      </w:r>
      <w:proofErr w:type="spellEnd"/>
      <w:r w:rsidRPr="005A2CD6">
        <w:rPr>
          <w:lang w:val="en-GB"/>
        </w:rPr>
        <w:t xml:space="preserve"> and </w:t>
      </w:r>
      <w:proofErr w:type="spellStart"/>
      <w:r w:rsidRPr="005A2CD6">
        <w:rPr>
          <w:lang w:val="en-GB"/>
        </w:rPr>
        <w:t>θ</w:t>
      </w:r>
      <w:r w:rsidRPr="005A2CD6">
        <w:rPr>
          <w:vertAlign w:val="subscript"/>
          <w:lang w:val="en-GB"/>
        </w:rPr>
        <w:t>m,AoA</w:t>
      </w:r>
      <w:proofErr w:type="spellEnd"/>
      <w:r w:rsidRPr="005A2CD6">
        <w:rPr>
          <w:lang w:val="en-GB"/>
        </w:rPr>
        <w:t xml:space="preserve"> in</w:t>
      </w:r>
      <w:r>
        <w:rPr>
          <w:lang w:val="en-GB"/>
        </w:rPr>
        <w:t xml:space="preserve"> </w:t>
      </w:r>
      <w:r>
        <w:rPr>
          <w:lang w:val="en-GB"/>
        </w:rPr>
        <w:fldChar w:fldCharType="begin"/>
      </w:r>
      <w:r>
        <w:rPr>
          <w:lang w:val="en-GB"/>
        </w:rPr>
        <w:instrText xml:space="preserve"> REF _Ref47437345 \h </w:instrText>
      </w:r>
      <w:r>
        <w:rPr>
          <w:lang w:val="en-GB"/>
        </w:rPr>
      </w:r>
      <w:r>
        <w:rPr>
          <w:lang w:val="en-GB"/>
        </w:rPr>
        <w:fldChar w:fldCharType="separate"/>
      </w:r>
      <w:r>
        <w:t xml:space="preserve">Figure </w:t>
      </w:r>
      <w:r>
        <w:rPr>
          <w:noProof/>
        </w:rPr>
        <w:t>3</w:t>
      </w:r>
      <w:r>
        <w:rPr>
          <w:lang w:val="en-GB"/>
        </w:rPr>
        <w:fldChar w:fldCharType="end"/>
      </w:r>
      <w:r w:rsidRPr="005A2CD6">
        <w:rPr>
          <w:lang w:val="en-GB"/>
        </w:rPr>
        <w:t>. Both distance and angular errors may significantly degrade the performance and limit accuracy of the positioning algorithm.</w:t>
      </w:r>
    </w:p>
    <w:p w14:paraId="369422DC" w14:textId="77777777" w:rsidR="009C2D82" w:rsidRPr="00B736C2" w:rsidRDefault="009C2D82" w:rsidP="009C2D82">
      <w:pPr>
        <w:pStyle w:val="3GPPText"/>
        <w:rPr>
          <w:lang w:val="en-GB"/>
        </w:rPr>
      </w:pPr>
      <w:r w:rsidRPr="00B736C2">
        <w:rPr>
          <w:lang w:val="en-GB"/>
        </w:rPr>
        <w:t>The proposed LOS/NLOS classification can improve the accuracy of the positioning algorithm using one of the following methods:</w:t>
      </w:r>
    </w:p>
    <w:p w14:paraId="6C0A2A2F" w14:textId="77777777" w:rsidR="009C2D82" w:rsidRDefault="009C2D82" w:rsidP="009C2D82">
      <w:pPr>
        <w:pStyle w:val="3GPPText"/>
        <w:numPr>
          <w:ilvl w:val="0"/>
          <w:numId w:val="21"/>
        </w:numPr>
      </w:pPr>
      <w:r>
        <w:t>Reject unreliable NLOS-based measurements</w:t>
      </w:r>
    </w:p>
    <w:p w14:paraId="5D014C3A" w14:textId="77777777" w:rsidR="009C2D82" w:rsidRDefault="009C2D82" w:rsidP="009C2D82">
      <w:pPr>
        <w:pStyle w:val="3GPPText"/>
        <w:numPr>
          <w:ilvl w:val="0"/>
          <w:numId w:val="21"/>
        </w:numPr>
      </w:pPr>
      <w:r>
        <w:t>Correct unreliable NLOS-based measurements to compensate distance and angular errors</w:t>
      </w:r>
    </w:p>
    <w:p w14:paraId="15D6305A" w14:textId="77777777" w:rsidR="009C2D82" w:rsidRDefault="009C2D82" w:rsidP="009C2D82">
      <w:pPr>
        <w:pStyle w:val="3GPPText"/>
        <w:numPr>
          <w:ilvl w:val="0"/>
          <w:numId w:val="21"/>
        </w:numPr>
      </w:pPr>
      <w:r>
        <w:t>Use reliability metric as a regularization term in the positioning algorithm to limit error impact on the range and angle estimation</w:t>
      </w:r>
    </w:p>
    <w:p w14:paraId="79C5DA29" w14:textId="77777777" w:rsidR="00EF761D" w:rsidRPr="0009749B" w:rsidRDefault="00EF761D" w:rsidP="00EF761D">
      <w:pPr>
        <w:pStyle w:val="3GPPText"/>
      </w:pPr>
    </w:p>
    <w:p w14:paraId="364F62A3" w14:textId="77777777" w:rsidR="00EF761D" w:rsidRDefault="00EF761D" w:rsidP="009A0060">
      <w:pPr>
        <w:pStyle w:val="3GPPText"/>
        <w:numPr>
          <w:ilvl w:val="0"/>
          <w:numId w:val="6"/>
        </w:numPr>
      </w:pPr>
    </w:p>
    <w:p w14:paraId="52FAB0D6" w14:textId="792170AC" w:rsidR="00EF761D" w:rsidRDefault="00EF761D" w:rsidP="009A0060">
      <w:pPr>
        <w:pStyle w:val="3GPPText"/>
        <w:numPr>
          <w:ilvl w:val="1"/>
          <w:numId w:val="6"/>
        </w:numPr>
        <w:rPr>
          <w:b/>
          <w:bCs/>
        </w:rPr>
      </w:pPr>
      <w:r w:rsidRPr="00EF761D">
        <w:rPr>
          <w:b/>
          <w:bCs/>
        </w:rPr>
        <w:t xml:space="preserve">RAN1 to </w:t>
      </w:r>
      <w:r>
        <w:rPr>
          <w:b/>
          <w:bCs/>
        </w:rPr>
        <w:t xml:space="preserve">support signaling indicating the LOS/NLOS propagation type or conditions for each </w:t>
      </w:r>
      <w:r w:rsidR="00F40D82">
        <w:rPr>
          <w:b/>
          <w:bCs/>
        </w:rPr>
        <w:t>link used for positioning</w:t>
      </w:r>
    </w:p>
    <w:p w14:paraId="762336D5" w14:textId="77777777" w:rsidR="00EF761D" w:rsidRPr="00E00D19" w:rsidRDefault="00EF761D" w:rsidP="00E00D19">
      <w:pPr>
        <w:pStyle w:val="3GPPText"/>
      </w:pPr>
    </w:p>
    <w:p w14:paraId="49EFC106" w14:textId="79E72796" w:rsidR="003D0310" w:rsidRDefault="003D0310" w:rsidP="003D0310">
      <w:pPr>
        <w:pStyle w:val="Heading3"/>
      </w:pPr>
      <w:r>
        <w:t xml:space="preserve">NLOS </w:t>
      </w:r>
      <w:r w:rsidR="00AF1E2B">
        <w:t>O</w:t>
      </w:r>
      <w:r>
        <w:t xml:space="preserve">ffset </w:t>
      </w:r>
      <w:r w:rsidR="00AF1E2B">
        <w:t>E</w:t>
      </w:r>
      <w:r>
        <w:t>stimat</w:t>
      </w:r>
      <w:r w:rsidR="00E54EF1">
        <w:t xml:space="preserve">ion and </w:t>
      </w:r>
      <w:r w:rsidR="00AF1E2B">
        <w:t>R</w:t>
      </w:r>
      <w:r w:rsidR="00E54EF1">
        <w:t>eporting</w:t>
      </w:r>
    </w:p>
    <w:p w14:paraId="161178E0" w14:textId="05A7EF7F" w:rsidR="005A6B35" w:rsidRDefault="005A6B35" w:rsidP="005A6B35">
      <w:pPr>
        <w:pStyle w:val="3GPPText"/>
        <w:rPr>
          <w:lang w:val="en-GB"/>
        </w:rPr>
      </w:pPr>
      <w:r w:rsidRPr="006C0AF2">
        <w:rPr>
          <w:lang w:val="en-GB"/>
        </w:rPr>
        <w:t>The NLOS distance and angular offset is one of the major problems for the positioning time-based methods degrading the algorithm performance dramatically. In practice there are different approaches to tackle the problem, including a simple exclusion of the NLOS estimates from the consideration, based on the LOS/NLOS classification considered above. Other way is to estimate the distance and angular offsets (</w:t>
      </w:r>
      <w:proofErr w:type="spellStart"/>
      <w:r w:rsidRPr="006C0AF2">
        <w:rPr>
          <w:lang w:val="en-GB"/>
        </w:rPr>
        <w:t>ΔD</w:t>
      </w:r>
      <w:r w:rsidRPr="006C0AF2">
        <w:rPr>
          <w:vertAlign w:val="subscript"/>
          <w:lang w:val="en-GB"/>
        </w:rPr>
        <w:t>m</w:t>
      </w:r>
      <w:proofErr w:type="spellEnd"/>
      <w:r w:rsidRPr="006C0AF2">
        <w:rPr>
          <w:lang w:val="en-GB"/>
        </w:rPr>
        <w:t xml:space="preserve">, </w:t>
      </w:r>
      <w:proofErr w:type="spellStart"/>
      <w:r w:rsidRPr="006C0AF2">
        <w:rPr>
          <w:lang w:val="en-GB"/>
        </w:rPr>
        <w:t>θ</w:t>
      </w:r>
      <w:r w:rsidRPr="006C0AF2">
        <w:rPr>
          <w:vertAlign w:val="subscript"/>
          <w:lang w:val="en-GB"/>
        </w:rPr>
        <w:t>m,AoD</w:t>
      </w:r>
      <w:proofErr w:type="spellEnd"/>
      <w:r w:rsidRPr="006C0AF2">
        <w:rPr>
          <w:lang w:val="en-GB"/>
        </w:rPr>
        <w:t xml:space="preserve">, </w:t>
      </w:r>
      <w:proofErr w:type="spellStart"/>
      <w:r w:rsidRPr="006C0AF2">
        <w:rPr>
          <w:lang w:val="en-GB"/>
        </w:rPr>
        <w:t>θ</w:t>
      </w:r>
      <w:r w:rsidRPr="006C0AF2">
        <w:rPr>
          <w:vertAlign w:val="subscript"/>
          <w:lang w:val="en-GB"/>
        </w:rPr>
        <w:t>m,AoA</w:t>
      </w:r>
      <w:proofErr w:type="spellEnd"/>
      <w:r w:rsidRPr="006C0AF2">
        <w:rPr>
          <w:lang w:val="en-GB"/>
        </w:rPr>
        <w:t xml:space="preserve">) shown in </w:t>
      </w:r>
      <w:r>
        <w:rPr>
          <w:lang w:val="en-GB"/>
        </w:rPr>
        <w:fldChar w:fldCharType="begin"/>
      </w:r>
      <w:r>
        <w:rPr>
          <w:lang w:val="en-GB"/>
        </w:rPr>
        <w:instrText xml:space="preserve"> REF _Ref47437345 \h </w:instrText>
      </w:r>
      <w:r>
        <w:rPr>
          <w:lang w:val="en-GB"/>
        </w:rPr>
      </w:r>
      <w:r>
        <w:rPr>
          <w:lang w:val="en-GB"/>
        </w:rPr>
        <w:fldChar w:fldCharType="separate"/>
      </w:r>
      <w:r>
        <w:t xml:space="preserve">Figure </w:t>
      </w:r>
      <w:r>
        <w:rPr>
          <w:noProof/>
        </w:rPr>
        <w:t>3</w:t>
      </w:r>
      <w:r>
        <w:rPr>
          <w:lang w:val="en-GB"/>
        </w:rPr>
        <w:fldChar w:fldCharType="end"/>
      </w:r>
      <w:r>
        <w:rPr>
          <w:lang w:val="en-GB"/>
        </w:rPr>
        <w:t xml:space="preserve"> </w:t>
      </w:r>
      <w:r w:rsidRPr="006C0AF2">
        <w:rPr>
          <w:lang w:val="en-GB"/>
        </w:rPr>
        <w:t xml:space="preserve">and compensate or </w:t>
      </w:r>
      <w:r>
        <w:rPr>
          <w:lang w:val="en-GB"/>
        </w:rPr>
        <w:t xml:space="preserve">partially </w:t>
      </w:r>
      <w:r w:rsidRPr="006C0AF2">
        <w:rPr>
          <w:lang w:val="en-GB"/>
        </w:rPr>
        <w:t>mitigate their impact in the positioning equations by removing the biases.</w:t>
      </w:r>
    </w:p>
    <w:p w14:paraId="6F0B0134" w14:textId="6955CACD" w:rsidR="005A6B35" w:rsidRDefault="00DD6EBD" w:rsidP="005A6B35">
      <w:pPr>
        <w:pStyle w:val="3GPPText"/>
        <w:rPr>
          <w:lang w:val="en-GB"/>
        </w:rPr>
      </w:pPr>
      <w:r>
        <w:rPr>
          <w:lang w:val="en-GB"/>
        </w:rPr>
        <w:t xml:space="preserve">It is important to investigate an impact of the NLOS offset on the positioning accuracy and make a conclusion whether the NLOS offset can be effectively compensated to improve the estimation performance or not. </w:t>
      </w:r>
    </w:p>
    <w:p w14:paraId="26CE717D" w14:textId="3481DF15" w:rsidR="007D2169" w:rsidRDefault="007D2169" w:rsidP="007D2169">
      <w:pPr>
        <w:pStyle w:val="3GPPText"/>
      </w:pPr>
    </w:p>
    <w:p w14:paraId="27B46AB6" w14:textId="77777777" w:rsidR="00F40D82" w:rsidRDefault="00F40D82" w:rsidP="009A0060">
      <w:pPr>
        <w:pStyle w:val="3GPPText"/>
        <w:numPr>
          <w:ilvl w:val="0"/>
          <w:numId w:val="6"/>
        </w:numPr>
      </w:pPr>
    </w:p>
    <w:p w14:paraId="38AC212C" w14:textId="3375AD6C" w:rsidR="00347B8A" w:rsidRDefault="00F40D82" w:rsidP="009A0060">
      <w:pPr>
        <w:pStyle w:val="3GPPText"/>
        <w:numPr>
          <w:ilvl w:val="1"/>
          <w:numId w:val="6"/>
        </w:numPr>
        <w:rPr>
          <w:b/>
          <w:bCs/>
        </w:rPr>
      </w:pPr>
      <w:r w:rsidRPr="00EF761D">
        <w:rPr>
          <w:b/>
          <w:bCs/>
        </w:rPr>
        <w:t xml:space="preserve">RAN1 to </w:t>
      </w:r>
      <w:r w:rsidR="00347B8A">
        <w:rPr>
          <w:b/>
          <w:bCs/>
        </w:rPr>
        <w:t>study an impact of the NLOS offset on the positioning accuracy and make a conclusion whether the NLOS offset reporting is a valuable mechanism or not</w:t>
      </w:r>
    </w:p>
    <w:p w14:paraId="4F6E893B" w14:textId="1B057977" w:rsidR="00F40D82" w:rsidRDefault="00F40D82" w:rsidP="001C283E">
      <w:pPr>
        <w:pStyle w:val="3GPPText"/>
        <w:ind w:left="284"/>
        <w:rPr>
          <w:b/>
          <w:bCs/>
        </w:rPr>
      </w:pPr>
    </w:p>
    <w:p w14:paraId="1D2E5DF4" w14:textId="53FC8A52" w:rsidR="00E54EF1" w:rsidRDefault="009B2C4D" w:rsidP="003D0310">
      <w:pPr>
        <w:pStyle w:val="Heading3"/>
      </w:pPr>
      <w:r>
        <w:t xml:space="preserve">Enriched </w:t>
      </w:r>
      <w:r w:rsidR="00A05014">
        <w:t>F</w:t>
      </w:r>
      <w:r w:rsidR="00E54EF1">
        <w:t xml:space="preserve">irst </w:t>
      </w:r>
      <w:r w:rsidR="00A05014">
        <w:t>A</w:t>
      </w:r>
      <w:r w:rsidR="00E54EF1">
        <w:t xml:space="preserve">rrival </w:t>
      </w:r>
      <w:r w:rsidR="00A05014">
        <w:t>P</w:t>
      </w:r>
      <w:r w:rsidR="00E54EF1">
        <w:t xml:space="preserve">ath </w:t>
      </w:r>
      <w:r w:rsidR="00A05014">
        <w:t>M</w:t>
      </w:r>
      <w:r w:rsidR="00E54EF1">
        <w:t>easurements</w:t>
      </w:r>
    </w:p>
    <w:p w14:paraId="3DE373BD" w14:textId="2EBDCF2F" w:rsidR="007F5491" w:rsidRDefault="007F5491" w:rsidP="007F5491">
      <w:pPr>
        <w:pStyle w:val="3GPPText"/>
        <w:rPr>
          <w:lang w:val="en-GB"/>
        </w:rPr>
      </w:pPr>
      <w:r w:rsidRPr="00D31299">
        <w:rPr>
          <w:lang w:val="en-GB"/>
        </w:rPr>
        <w:t>The First Arrival Path (FAP) is the primary source of a UE location information and the Rel</w:t>
      </w:r>
      <w:r>
        <w:rPr>
          <w:lang w:val="en-GB"/>
        </w:rPr>
        <w:t>.</w:t>
      </w:r>
      <w:r w:rsidRPr="00D31299">
        <w:rPr>
          <w:lang w:val="en-GB"/>
        </w:rPr>
        <w:t>16 defines the timing and Angle of Arrival (</w:t>
      </w:r>
      <w:proofErr w:type="spellStart"/>
      <w:r w:rsidRPr="00D31299">
        <w:rPr>
          <w:lang w:val="en-GB"/>
        </w:rPr>
        <w:t>AoA</w:t>
      </w:r>
      <w:proofErr w:type="spellEnd"/>
      <w:r w:rsidRPr="00D31299">
        <w:rPr>
          <w:lang w:val="en-GB"/>
        </w:rPr>
        <w:t xml:space="preserve">) measurements associated with the FAP. The measurement set can be further extended to include the power, K-factor and a frequency offset caused by the Doppler shift. </w:t>
      </w:r>
    </w:p>
    <w:p w14:paraId="59DBDCA6" w14:textId="420869EC" w:rsidR="007F5491" w:rsidRPr="00D31299" w:rsidRDefault="007F5491" w:rsidP="007F5491">
      <w:pPr>
        <w:pStyle w:val="3GPPText"/>
        <w:rPr>
          <w:lang w:val="en-GB"/>
        </w:rPr>
      </w:pPr>
      <w:r>
        <w:rPr>
          <w:lang w:val="en-GB"/>
        </w:rPr>
        <w:t>T</w:t>
      </w:r>
      <w:r w:rsidRPr="00D31299">
        <w:rPr>
          <w:lang w:val="en-GB"/>
        </w:rPr>
        <w:t xml:space="preserve">he Doppler measurements will allow to detect a non-zero UE vehicular speed and provides an estimate of the possible distance change over some time interval </w:t>
      </w:r>
      <w:proofErr w:type="spellStart"/>
      <w:r w:rsidRPr="00D31299">
        <w:rPr>
          <w:lang w:val="en-GB"/>
        </w:rPr>
        <w:t>Δt</w:t>
      </w:r>
      <w:proofErr w:type="spellEnd"/>
      <w:r w:rsidRPr="00D31299">
        <w:rPr>
          <w:lang w:val="en-GB"/>
        </w:rPr>
        <w:t xml:space="preserve">. </w:t>
      </w:r>
      <w:r>
        <w:rPr>
          <w:lang w:val="en-GB"/>
        </w:rPr>
        <w:fldChar w:fldCharType="begin"/>
      </w:r>
      <w:r>
        <w:rPr>
          <w:lang w:val="en-GB"/>
        </w:rPr>
        <w:instrText xml:space="preserve"> REF _Ref47437703 \h </w:instrText>
      </w:r>
      <w:r>
        <w:rPr>
          <w:lang w:val="en-GB"/>
        </w:rPr>
      </w:r>
      <w:r>
        <w:rPr>
          <w:lang w:val="en-GB"/>
        </w:rPr>
        <w:fldChar w:fldCharType="separate"/>
      </w:r>
      <w:r>
        <w:t xml:space="preserve">Figure </w:t>
      </w:r>
      <w:r>
        <w:rPr>
          <w:noProof/>
        </w:rPr>
        <w:t>4</w:t>
      </w:r>
      <w:r>
        <w:rPr>
          <w:lang w:val="en-GB"/>
        </w:rPr>
        <w:fldChar w:fldCharType="end"/>
      </w:r>
      <w:r>
        <w:rPr>
          <w:lang w:val="en-GB"/>
        </w:rPr>
        <w:t xml:space="preserve"> </w:t>
      </w:r>
      <w:r w:rsidRPr="00D31299">
        <w:rPr>
          <w:lang w:val="en-GB"/>
        </w:rPr>
        <w:t>shows an example of a UE moving towards some direction with velocity V. It causes a LOS distance change equal to ΔD</w:t>
      </w:r>
      <w:r w:rsidRPr="00DA626B">
        <w:rPr>
          <w:vertAlign w:val="subscript"/>
          <w:lang w:val="en-GB"/>
        </w:rPr>
        <w:t>LOS</w:t>
      </w:r>
      <w:r w:rsidRPr="00D31299">
        <w:rPr>
          <w:lang w:val="en-GB"/>
        </w:rPr>
        <w:t xml:space="preserve"> = D</w:t>
      </w:r>
      <w:r w:rsidRPr="00DA626B">
        <w:rPr>
          <w:vertAlign w:val="subscript"/>
          <w:lang w:val="en-GB"/>
        </w:rPr>
        <w:t>LOS</w:t>
      </w:r>
      <w:r w:rsidRPr="00D31299">
        <w:rPr>
          <w:lang w:val="en-GB"/>
        </w:rPr>
        <w:t>(</w:t>
      </w:r>
      <w:proofErr w:type="spellStart"/>
      <w:r w:rsidRPr="00D31299">
        <w:rPr>
          <w:lang w:val="en-GB"/>
        </w:rPr>
        <w:t>Δt</w:t>
      </w:r>
      <w:proofErr w:type="spellEnd"/>
      <w:r w:rsidRPr="00D31299">
        <w:rPr>
          <w:lang w:val="en-GB"/>
        </w:rPr>
        <w:t>(n+1)) - D</w:t>
      </w:r>
      <w:r w:rsidRPr="00DA626B">
        <w:rPr>
          <w:vertAlign w:val="subscript"/>
          <w:lang w:val="en-GB"/>
        </w:rPr>
        <w:t>LOS</w:t>
      </w:r>
      <w:r w:rsidRPr="00D31299">
        <w:rPr>
          <w:lang w:val="en-GB"/>
        </w:rPr>
        <w:t>(</w:t>
      </w:r>
      <w:proofErr w:type="spellStart"/>
      <w:r w:rsidRPr="00D31299">
        <w:rPr>
          <w:lang w:val="en-GB"/>
        </w:rPr>
        <w:t>Δtn</w:t>
      </w:r>
      <w:proofErr w:type="spellEnd"/>
      <w:r w:rsidRPr="00D31299">
        <w:rPr>
          <w:lang w:val="en-GB"/>
        </w:rPr>
        <w:t xml:space="preserve">), where n is the time domain index and the </w:t>
      </w:r>
      <w:proofErr w:type="spellStart"/>
      <w:r w:rsidRPr="00D31299">
        <w:rPr>
          <w:lang w:val="en-GB"/>
        </w:rPr>
        <w:t>Δt</w:t>
      </w:r>
      <w:proofErr w:type="spellEnd"/>
      <w:r w:rsidRPr="00D31299">
        <w:rPr>
          <w:lang w:val="en-GB"/>
        </w:rPr>
        <w:t xml:space="preserve"> is an observation time interval.</w:t>
      </w:r>
    </w:p>
    <w:p w14:paraId="62ACA59E" w14:textId="77777777" w:rsidR="007F5491" w:rsidRDefault="007F5491" w:rsidP="007F5491">
      <w:pPr>
        <w:pStyle w:val="3GPPText"/>
        <w:keepNext/>
        <w:jc w:val="center"/>
      </w:pPr>
      <w:r>
        <w:object w:dxaOrig="8341" w:dyaOrig="5931" w14:anchorId="03466027">
          <v:shape id="_x0000_i1028" type="#_x0000_t75" style="width:333pt;height:237pt" o:ole="">
            <v:imagedata r:id="rId17" o:title=""/>
          </v:shape>
          <o:OLEObject Type="Embed" ProgID="Visio.Drawing.15" ShapeID="_x0000_i1028" DrawAspect="Content" ObjectID="_1658340698" r:id="rId18"/>
        </w:object>
      </w:r>
    </w:p>
    <w:p w14:paraId="145A8C06" w14:textId="77777777" w:rsidR="007F5491" w:rsidRPr="00106F86" w:rsidRDefault="007F5491" w:rsidP="007F5491">
      <w:pPr>
        <w:pStyle w:val="Caption"/>
        <w:jc w:val="center"/>
      </w:pPr>
      <w:bookmarkStart w:id="4" w:name="_Ref47437703"/>
      <w:r>
        <w:t xml:space="preserve">Figure </w:t>
      </w:r>
      <w:r>
        <w:fldChar w:fldCharType="begin"/>
      </w:r>
      <w:r>
        <w:instrText xml:space="preserve"> SEQ Figure \* ARABIC </w:instrText>
      </w:r>
      <w:r>
        <w:fldChar w:fldCharType="separate"/>
      </w:r>
      <w:r>
        <w:rPr>
          <w:noProof/>
        </w:rPr>
        <w:t>4</w:t>
      </w:r>
      <w:r>
        <w:fldChar w:fldCharType="end"/>
      </w:r>
      <w:bookmarkEnd w:id="4"/>
      <w:r>
        <w:t xml:space="preserve">: Illustration of a UE movement and the LOS distance change over the time interval </w:t>
      </w:r>
      <w:proofErr w:type="spellStart"/>
      <w:r>
        <w:rPr>
          <w:rFonts w:ascii="Calibri" w:hAnsi="Calibri" w:cs="Calibri"/>
        </w:rPr>
        <w:t>Δ</w:t>
      </w:r>
      <w:r>
        <w:t>t</w:t>
      </w:r>
      <w:proofErr w:type="spellEnd"/>
      <w:r>
        <w:t>.</w:t>
      </w:r>
    </w:p>
    <w:p w14:paraId="5891FCC8" w14:textId="77777777" w:rsidR="007F5491" w:rsidRPr="00106F86" w:rsidRDefault="007F5491" w:rsidP="00257226">
      <w:pPr>
        <w:pStyle w:val="3GPPText"/>
      </w:pPr>
    </w:p>
    <w:p w14:paraId="1FB46EFB" w14:textId="57E4EFAB" w:rsidR="0068200A" w:rsidRDefault="0068200A" w:rsidP="0068200A">
      <w:pPr>
        <w:pStyle w:val="3GPPText"/>
      </w:pPr>
    </w:p>
    <w:p w14:paraId="48284032" w14:textId="77777777" w:rsidR="00771CD2" w:rsidRDefault="00771CD2" w:rsidP="009A0060">
      <w:pPr>
        <w:pStyle w:val="3GPPText"/>
        <w:numPr>
          <w:ilvl w:val="0"/>
          <w:numId w:val="6"/>
        </w:numPr>
      </w:pPr>
    </w:p>
    <w:p w14:paraId="361165C9" w14:textId="5BDF4DAA" w:rsidR="00771CD2" w:rsidRPr="00343AB0" w:rsidRDefault="00771CD2" w:rsidP="009A0060">
      <w:pPr>
        <w:pStyle w:val="3GPPText"/>
        <w:numPr>
          <w:ilvl w:val="1"/>
          <w:numId w:val="6"/>
        </w:numPr>
        <w:rPr>
          <w:b/>
          <w:bCs/>
        </w:rPr>
      </w:pPr>
      <w:r w:rsidRPr="00343AB0">
        <w:rPr>
          <w:b/>
          <w:bCs/>
        </w:rPr>
        <w:lastRenderedPageBreak/>
        <w:t>RAN1 to study benefits of the additional measurements for the first arrival path of the CIR component</w:t>
      </w:r>
    </w:p>
    <w:p w14:paraId="20B36733" w14:textId="4ABF7EB7" w:rsidR="00771CD2" w:rsidRDefault="00771CD2" w:rsidP="009A0060">
      <w:pPr>
        <w:pStyle w:val="3GPPText"/>
        <w:numPr>
          <w:ilvl w:val="2"/>
          <w:numId w:val="6"/>
        </w:numPr>
        <w:rPr>
          <w:b/>
          <w:bCs/>
        </w:rPr>
      </w:pPr>
      <w:r>
        <w:rPr>
          <w:b/>
          <w:bCs/>
        </w:rPr>
        <w:t>First arrival path</w:t>
      </w:r>
      <w:r w:rsidR="00DD2EC2">
        <w:rPr>
          <w:b/>
          <w:bCs/>
        </w:rPr>
        <w:t xml:space="preserve"> (FAP)</w:t>
      </w:r>
      <w:r>
        <w:rPr>
          <w:b/>
          <w:bCs/>
        </w:rPr>
        <w:t xml:space="preserve"> power, K-factor, Doppler shift, etc.</w:t>
      </w:r>
    </w:p>
    <w:p w14:paraId="3BFF9ADD" w14:textId="77777777" w:rsidR="00771CD2" w:rsidRPr="007D2169" w:rsidRDefault="00771CD2" w:rsidP="0068200A">
      <w:pPr>
        <w:pStyle w:val="3GPPText"/>
      </w:pPr>
    </w:p>
    <w:p w14:paraId="5347998F" w14:textId="2C1FFCEE" w:rsidR="009B2C4D" w:rsidRDefault="009B2C4D" w:rsidP="003D0310">
      <w:pPr>
        <w:pStyle w:val="Heading3"/>
      </w:pPr>
      <w:r>
        <w:t xml:space="preserve">Enriched </w:t>
      </w:r>
      <w:r w:rsidR="00AA3CB0">
        <w:t>M</w:t>
      </w:r>
      <w:r>
        <w:t>ulti-</w:t>
      </w:r>
      <w:r w:rsidR="00AA3CB0">
        <w:t>P</w:t>
      </w:r>
      <w:r>
        <w:t xml:space="preserve">ath </w:t>
      </w:r>
      <w:r w:rsidR="00AA3CB0">
        <w:t>M</w:t>
      </w:r>
      <w:r>
        <w:t>easurements</w:t>
      </w:r>
    </w:p>
    <w:p w14:paraId="473BB905" w14:textId="7E31C30A" w:rsidR="00881A77" w:rsidRPr="00106F86" w:rsidRDefault="00771CD2" w:rsidP="00257226">
      <w:pPr>
        <w:pStyle w:val="3GPPText"/>
      </w:pPr>
      <w:r w:rsidRPr="00257226">
        <w:t xml:space="preserve">The multipath components of </w:t>
      </w:r>
      <w:r w:rsidR="00075DCB">
        <w:t>the propagation channel</w:t>
      </w:r>
      <w:r w:rsidRPr="00257226">
        <w:t xml:space="preserve"> </w:t>
      </w:r>
      <w:r w:rsidR="00075DCB">
        <w:t xml:space="preserve">potentially </w:t>
      </w:r>
      <w:r w:rsidRPr="00257226">
        <w:t xml:space="preserve">can be also </w:t>
      </w:r>
      <w:r w:rsidR="00075DCB">
        <w:t xml:space="preserve">used </w:t>
      </w:r>
      <w:r w:rsidRPr="00257226">
        <w:t xml:space="preserve">for </w:t>
      </w:r>
      <w:r w:rsidR="00075DCB">
        <w:t xml:space="preserve">the sake of </w:t>
      </w:r>
      <w:r w:rsidRPr="00257226">
        <w:t>positioning</w:t>
      </w:r>
      <w:r w:rsidR="00DD2EC2" w:rsidRPr="00257226">
        <w:t xml:space="preserve">. </w:t>
      </w:r>
      <w:r w:rsidR="00075DCB">
        <w:t>However, t</w:t>
      </w:r>
      <w:r w:rsidR="00DD2EC2" w:rsidRPr="00257226">
        <w:t xml:space="preserve">here is no straightforward mechanism how </w:t>
      </w:r>
      <w:r w:rsidR="00075DCB">
        <w:t>these measurements could be</w:t>
      </w:r>
      <w:r w:rsidR="00DD2EC2" w:rsidRPr="00257226">
        <w:t xml:space="preserve"> utilize</w:t>
      </w:r>
      <w:r w:rsidR="00075DCB">
        <w:t>d</w:t>
      </w:r>
      <w:r w:rsidR="00DD2EC2" w:rsidRPr="00257226">
        <w:t xml:space="preserve"> </w:t>
      </w:r>
      <w:r w:rsidR="00075DCB">
        <w:t xml:space="preserve">in the positioning equations, </w:t>
      </w:r>
      <w:r w:rsidR="00DD2EC2" w:rsidRPr="00106F86">
        <w:t xml:space="preserve">since </w:t>
      </w:r>
      <w:r w:rsidR="00075DCB">
        <w:t xml:space="preserve">the </w:t>
      </w:r>
      <w:r w:rsidR="007152EF" w:rsidRPr="00106F86">
        <w:t xml:space="preserve">multi-path components </w:t>
      </w:r>
      <w:r w:rsidR="00DD2EC2" w:rsidRPr="00106F86">
        <w:t xml:space="preserve">are </w:t>
      </w:r>
      <w:r w:rsidR="00075DCB">
        <w:t>primarily</w:t>
      </w:r>
      <w:r w:rsidR="00DD2EC2" w:rsidRPr="00106F86">
        <w:t xml:space="preserve"> associated with </w:t>
      </w:r>
      <w:r w:rsidR="00075DCB">
        <w:t xml:space="preserve">the </w:t>
      </w:r>
      <w:r w:rsidR="00DD2EC2" w:rsidRPr="00106F86">
        <w:t>reflectors</w:t>
      </w:r>
      <w:r w:rsidR="00881A77" w:rsidRPr="00106F86">
        <w:t xml:space="preserve"> (</w:t>
      </w:r>
      <w:r w:rsidR="007152EF" w:rsidRPr="00106F86">
        <w:t>“mirror/image sources”</w:t>
      </w:r>
      <w:r w:rsidR="00881A77" w:rsidRPr="00106F86">
        <w:t>)</w:t>
      </w:r>
      <w:r w:rsidR="00DD2EC2" w:rsidRPr="00106F86">
        <w:t>.</w:t>
      </w:r>
      <w:r w:rsidR="007152EF" w:rsidRPr="00106F86">
        <w:t xml:space="preserve"> </w:t>
      </w:r>
      <w:r w:rsidR="00075DCB">
        <w:t>In general, t</w:t>
      </w:r>
      <w:r w:rsidR="007152EF" w:rsidRPr="00106F86">
        <w:t>he multi</w:t>
      </w:r>
      <w:r w:rsidR="00075DCB">
        <w:t>-</w:t>
      </w:r>
      <w:r w:rsidR="007152EF" w:rsidRPr="00106F86">
        <w:t xml:space="preserve">path components are characterized by </w:t>
      </w:r>
      <w:r w:rsidR="00075DCB">
        <w:t xml:space="preserve">a </w:t>
      </w:r>
      <w:r w:rsidR="007152EF" w:rsidRPr="00106F86">
        <w:t>reflection order. The higher the ref</w:t>
      </w:r>
      <w:r w:rsidR="00D46728">
        <w:t>l</w:t>
      </w:r>
      <w:r w:rsidR="007152EF" w:rsidRPr="00106F86">
        <w:t>ection order</w:t>
      </w:r>
      <w:r w:rsidR="00AB18E4">
        <w:t>,</w:t>
      </w:r>
      <w:r w:rsidR="007152EF" w:rsidRPr="00106F86">
        <w:t xml:space="preserve"> the more challenging </w:t>
      </w:r>
      <w:r w:rsidR="00075DCB">
        <w:t xml:space="preserve">is </w:t>
      </w:r>
      <w:r w:rsidR="007152EF" w:rsidRPr="00106F86">
        <w:t xml:space="preserve">to utilize it for </w:t>
      </w:r>
      <w:r w:rsidR="000D75A3">
        <w:t>the</w:t>
      </w:r>
      <w:r w:rsidR="00075DCB">
        <w:t xml:space="preserve"> </w:t>
      </w:r>
      <w:r w:rsidR="007152EF" w:rsidRPr="00106F86">
        <w:t>UE location</w:t>
      </w:r>
      <w:r w:rsidR="00075DCB">
        <w:t xml:space="preserve"> estimate</w:t>
      </w:r>
      <w:r w:rsidR="007152EF" w:rsidRPr="00106F86">
        <w:t>.</w:t>
      </w:r>
    </w:p>
    <w:p w14:paraId="781B7B43" w14:textId="77777777" w:rsidR="00771CD2" w:rsidRPr="009540D0" w:rsidRDefault="00771CD2" w:rsidP="0068200A">
      <w:pPr>
        <w:pStyle w:val="3GPPText"/>
      </w:pPr>
    </w:p>
    <w:p w14:paraId="1F39BFE4" w14:textId="48105FB2" w:rsidR="00E54EF1" w:rsidRDefault="00E54EF1" w:rsidP="00E54EF1">
      <w:pPr>
        <w:pStyle w:val="Heading3"/>
      </w:pPr>
      <w:r>
        <w:t xml:space="preserve">Received </w:t>
      </w:r>
      <w:r w:rsidR="0018373A">
        <w:t>W</w:t>
      </w:r>
      <w:r>
        <w:t xml:space="preserve">aveform </w:t>
      </w:r>
      <w:r w:rsidR="0018373A">
        <w:t>R</w:t>
      </w:r>
      <w:r>
        <w:t>eporting</w:t>
      </w:r>
    </w:p>
    <w:p w14:paraId="69B27289" w14:textId="43828057" w:rsidR="009540D0" w:rsidRPr="00106F86" w:rsidRDefault="007D2169" w:rsidP="00257226">
      <w:pPr>
        <w:pStyle w:val="3GPPText"/>
      </w:pPr>
      <w:r w:rsidRPr="00257226">
        <w:t xml:space="preserve">The reporting of the received waveforms is a fundamental approach that has a potential to </w:t>
      </w:r>
      <w:r w:rsidR="009540D0" w:rsidRPr="00257226">
        <w:t>achieve upper</w:t>
      </w:r>
      <w:r w:rsidRPr="00257226">
        <w:t xml:space="preserve"> </w:t>
      </w:r>
      <w:r w:rsidR="00A51FC9" w:rsidRPr="00106F86">
        <w:t xml:space="preserve">performance </w:t>
      </w:r>
      <w:r w:rsidRPr="00106F86">
        <w:t xml:space="preserve">bounds of radio-based positioning solutions, since it provides full information about </w:t>
      </w:r>
      <w:r w:rsidR="00052743">
        <w:t xml:space="preserve">the </w:t>
      </w:r>
      <w:r w:rsidRPr="00106F86">
        <w:t xml:space="preserve">propagation channel and can enable </w:t>
      </w:r>
      <w:r w:rsidR="00052743">
        <w:t xml:space="preserve">a </w:t>
      </w:r>
      <w:r w:rsidRPr="00106F86">
        <w:t xml:space="preserve">more advanced processing for </w:t>
      </w:r>
      <w:r w:rsidR="00052743">
        <w:t xml:space="preserve">the </w:t>
      </w:r>
      <w:r w:rsidRPr="00106F86">
        <w:t xml:space="preserve">estimation of </w:t>
      </w:r>
      <w:r w:rsidR="00122C04" w:rsidRPr="00106F86">
        <w:t xml:space="preserve">all </w:t>
      </w:r>
      <w:r w:rsidRPr="00106F86">
        <w:t>signal location parameters.</w:t>
      </w:r>
      <w:r w:rsidR="00122C04" w:rsidRPr="00106F86">
        <w:t xml:space="preserve"> </w:t>
      </w:r>
      <w:r w:rsidR="005F6324" w:rsidRPr="00106F86">
        <w:t xml:space="preserve">From </w:t>
      </w:r>
      <w:r w:rsidR="00881F19">
        <w:t xml:space="preserve">the </w:t>
      </w:r>
      <w:r w:rsidR="005F6324" w:rsidRPr="00106F86">
        <w:t xml:space="preserve">measurement and performance perspective the reporting of the received waveform is a practical design option to enable precise positioning. </w:t>
      </w:r>
    </w:p>
    <w:p w14:paraId="135F1186" w14:textId="6B193A83" w:rsidR="00A51FC9" w:rsidRDefault="00A51FC9" w:rsidP="007D2169">
      <w:pPr>
        <w:pStyle w:val="3GPPText"/>
      </w:pPr>
    </w:p>
    <w:p w14:paraId="47DA6388" w14:textId="77777777" w:rsidR="005F6324" w:rsidRDefault="005F6324" w:rsidP="009A0060">
      <w:pPr>
        <w:pStyle w:val="3GPPText"/>
        <w:numPr>
          <w:ilvl w:val="0"/>
          <w:numId w:val="6"/>
        </w:numPr>
      </w:pPr>
    </w:p>
    <w:p w14:paraId="6CA754E6" w14:textId="7856BA67" w:rsidR="005F6324" w:rsidRDefault="005F6324" w:rsidP="009A0060">
      <w:pPr>
        <w:pStyle w:val="3GPPText"/>
        <w:numPr>
          <w:ilvl w:val="1"/>
          <w:numId w:val="6"/>
        </w:numPr>
        <w:rPr>
          <w:b/>
          <w:bCs/>
        </w:rPr>
      </w:pPr>
      <w:r w:rsidRPr="00EF761D">
        <w:rPr>
          <w:b/>
          <w:bCs/>
        </w:rPr>
        <w:t xml:space="preserve">RAN1 to </w:t>
      </w:r>
      <w:r>
        <w:rPr>
          <w:b/>
          <w:bCs/>
        </w:rPr>
        <w:t>support received waveform reporting to enable precise UE positioning</w:t>
      </w:r>
    </w:p>
    <w:p w14:paraId="46C6894D" w14:textId="1525DE06" w:rsidR="00A51FC9" w:rsidRDefault="00A51FC9" w:rsidP="007D2169">
      <w:pPr>
        <w:pStyle w:val="3GPPText"/>
      </w:pPr>
    </w:p>
    <w:p w14:paraId="5102329A" w14:textId="6F5ACBAC" w:rsidR="00F47459" w:rsidRDefault="00F47459" w:rsidP="00F47459">
      <w:pPr>
        <w:pStyle w:val="Heading3"/>
      </w:pPr>
      <w:r>
        <w:t>Measurements for NR Positioning Integrity</w:t>
      </w:r>
    </w:p>
    <w:p w14:paraId="094C5915" w14:textId="0F25842F" w:rsidR="00F47459" w:rsidRPr="00257226" w:rsidRDefault="00F47459" w:rsidP="00257226">
      <w:pPr>
        <w:pStyle w:val="3GPPText"/>
      </w:pPr>
      <w:r w:rsidRPr="00257226">
        <w:t xml:space="preserve">One of the major scopes of RAN2 WG is to discuss design options to support integrity of NR </w:t>
      </w:r>
      <w:r w:rsidR="00AB18E4">
        <w:t>p</w:t>
      </w:r>
      <w:r w:rsidRPr="00257226">
        <w:t xml:space="preserve">ositioning solutions. It needs to be analyzed if support of integrity for </w:t>
      </w:r>
      <w:r w:rsidR="00AB18E4">
        <w:t xml:space="preserve">the </w:t>
      </w:r>
      <w:r w:rsidRPr="00257226">
        <w:t xml:space="preserve">radio-based solutions can benefit or require introduction of additional physical layer measurements for that purpose. </w:t>
      </w:r>
      <w:r w:rsidR="00AB18E4">
        <w:t>For example, a UE/</w:t>
      </w:r>
      <w:proofErr w:type="spellStart"/>
      <w:r w:rsidR="00AB18E4">
        <w:t>gNB</w:t>
      </w:r>
      <w:proofErr w:type="spellEnd"/>
      <w:r w:rsidR="00AB18E4">
        <w:t xml:space="preserve"> can perform the Signal to Interference </w:t>
      </w:r>
      <w:r w:rsidR="004D4A35">
        <w:t xml:space="preserve">Noise </w:t>
      </w:r>
      <w:r w:rsidR="00AB18E4">
        <w:t xml:space="preserve">Ratio (SINR) measurements for the positioning parameters estimates and report them if noise or interference conditions have changed dramatically. </w:t>
      </w:r>
    </w:p>
    <w:p w14:paraId="523A8083" w14:textId="5465CC39" w:rsidR="00F47459" w:rsidRPr="00106F86" w:rsidRDefault="00F47459">
      <w:pPr>
        <w:pStyle w:val="3GPPText"/>
      </w:pPr>
    </w:p>
    <w:p w14:paraId="46E85570" w14:textId="77777777" w:rsidR="00F47459" w:rsidRDefault="00F47459" w:rsidP="009A0060">
      <w:pPr>
        <w:pStyle w:val="3GPPText"/>
        <w:numPr>
          <w:ilvl w:val="0"/>
          <w:numId w:val="6"/>
        </w:numPr>
      </w:pPr>
    </w:p>
    <w:p w14:paraId="06285587" w14:textId="3591E05B" w:rsidR="00F47459" w:rsidRPr="00F47459" w:rsidRDefault="00F47459" w:rsidP="009A0060">
      <w:pPr>
        <w:pStyle w:val="3GPPText"/>
        <w:numPr>
          <w:ilvl w:val="1"/>
          <w:numId w:val="6"/>
        </w:numPr>
      </w:pPr>
      <w:r w:rsidRPr="00F47459">
        <w:rPr>
          <w:b/>
          <w:bCs/>
        </w:rPr>
        <w:t>RAN1 to study whether additional physical layer measurements can benefit/support integrity of RAT-dependent positioning solutions</w:t>
      </w:r>
    </w:p>
    <w:p w14:paraId="3858D16F" w14:textId="77777777" w:rsidR="00F47459" w:rsidRPr="00F47459" w:rsidRDefault="00F47459" w:rsidP="00F47459">
      <w:pPr>
        <w:pStyle w:val="3GPPText"/>
      </w:pPr>
    </w:p>
    <w:p w14:paraId="004D2561" w14:textId="4C2FB226" w:rsidR="00E54EF1" w:rsidRDefault="00E54EF1" w:rsidP="003D0310">
      <w:pPr>
        <w:pStyle w:val="Heading3"/>
      </w:pPr>
      <w:r>
        <w:t>Super-</w:t>
      </w:r>
      <w:r w:rsidR="00BE2FDE">
        <w:t>R</w:t>
      </w:r>
      <w:r>
        <w:t xml:space="preserve">esolution </w:t>
      </w:r>
      <w:r w:rsidR="00BE2FDE">
        <w:t>P</w:t>
      </w:r>
      <w:r w:rsidR="00663C16">
        <w:t>rocessing</w:t>
      </w:r>
    </w:p>
    <w:p w14:paraId="6BEFCB8D" w14:textId="0830A332" w:rsidR="003D0310" w:rsidRPr="00106F86" w:rsidRDefault="00D449FF" w:rsidP="00257226">
      <w:pPr>
        <w:pStyle w:val="3GPPText"/>
      </w:pPr>
      <w:r w:rsidRPr="00257226">
        <w:t xml:space="preserve">The use of super-resolution techniques for measurement of signal location parameters can provide improved </w:t>
      </w:r>
      <w:r w:rsidR="009B2C4D" w:rsidRPr="00106F86">
        <w:t xml:space="preserve">estimation </w:t>
      </w:r>
      <w:r w:rsidRPr="00106F86">
        <w:t>accuracy</w:t>
      </w:r>
      <w:r w:rsidR="005F6324" w:rsidRPr="00106F86">
        <w:t xml:space="preserve">. Although the implementation of super-resolution techniques is quite complex and requires computationally intensive processing, it becomes feasible with current </w:t>
      </w:r>
      <w:r w:rsidR="00393636" w:rsidRPr="00106F86">
        <w:t xml:space="preserve">advances </w:t>
      </w:r>
      <w:r w:rsidR="00F861D0" w:rsidRPr="00106F86">
        <w:t>and computing power available at network side</w:t>
      </w:r>
      <w:r w:rsidR="00393636" w:rsidRPr="00106F86">
        <w:t>.</w:t>
      </w:r>
      <w:r w:rsidR="000D64E3">
        <w:t xml:space="preserve"> Application of the super-resolution </w:t>
      </w:r>
      <w:r w:rsidR="00D87264">
        <w:t>techniques</w:t>
      </w:r>
      <w:r w:rsidR="000D64E3">
        <w:t xml:space="preserve"> </w:t>
      </w:r>
      <w:r w:rsidR="00D64135">
        <w:t xml:space="preserve">potentially may </w:t>
      </w:r>
      <w:r w:rsidR="00697EA7">
        <w:t xml:space="preserve">achieve </w:t>
      </w:r>
      <w:r w:rsidR="002E2CE0">
        <w:t xml:space="preserve">the </w:t>
      </w:r>
      <w:r w:rsidR="00E6535E">
        <w:t xml:space="preserve">target </w:t>
      </w:r>
      <w:r w:rsidR="002E2CE0">
        <w:t xml:space="preserve">positioning accuracy </w:t>
      </w:r>
      <w:r w:rsidR="00733644">
        <w:t xml:space="preserve">without </w:t>
      </w:r>
      <w:r w:rsidR="00B64E5A">
        <w:t xml:space="preserve">engagement of the new </w:t>
      </w:r>
      <w:r w:rsidR="00D87264">
        <w:t xml:space="preserve">methods </w:t>
      </w:r>
      <w:r w:rsidR="00E6535E">
        <w:t>that require standard-based support.</w:t>
      </w:r>
    </w:p>
    <w:p w14:paraId="4B6EC338" w14:textId="77777777" w:rsidR="00393636" w:rsidRDefault="00393636" w:rsidP="00393636">
      <w:pPr>
        <w:pStyle w:val="3GPPText"/>
      </w:pPr>
    </w:p>
    <w:p w14:paraId="73441900" w14:textId="77777777" w:rsidR="00393636" w:rsidRDefault="00393636" w:rsidP="009A0060">
      <w:pPr>
        <w:pStyle w:val="3GPPText"/>
        <w:numPr>
          <w:ilvl w:val="0"/>
          <w:numId w:val="6"/>
        </w:numPr>
      </w:pPr>
    </w:p>
    <w:p w14:paraId="16801727" w14:textId="1D6F8F4B" w:rsidR="00393636" w:rsidRDefault="00393636" w:rsidP="009A0060">
      <w:pPr>
        <w:pStyle w:val="3GPPText"/>
        <w:numPr>
          <w:ilvl w:val="1"/>
          <w:numId w:val="6"/>
        </w:numPr>
        <w:rPr>
          <w:b/>
          <w:bCs/>
        </w:rPr>
      </w:pPr>
      <w:r w:rsidRPr="00EF761D">
        <w:rPr>
          <w:b/>
          <w:bCs/>
        </w:rPr>
        <w:lastRenderedPageBreak/>
        <w:t xml:space="preserve">RAN1 to </w:t>
      </w:r>
      <w:r>
        <w:rPr>
          <w:b/>
          <w:bCs/>
        </w:rPr>
        <w:t>study performance benefits of super-resolution processing techniques for precise UE positioning</w:t>
      </w:r>
    </w:p>
    <w:p w14:paraId="3074F0BD" w14:textId="77777777" w:rsidR="00393636" w:rsidRPr="003D0310" w:rsidRDefault="00393636" w:rsidP="009B2C4D">
      <w:pPr>
        <w:pStyle w:val="3GPPText"/>
      </w:pPr>
    </w:p>
    <w:p w14:paraId="1BD8F144" w14:textId="1B5D1D9C" w:rsidR="00393636" w:rsidRPr="00393636" w:rsidRDefault="003D0310" w:rsidP="0046512A">
      <w:pPr>
        <w:pStyle w:val="Heading2"/>
      </w:pPr>
      <w:r>
        <w:t>Signalling and Procedures</w:t>
      </w:r>
    </w:p>
    <w:p w14:paraId="0E1A0728" w14:textId="62B6D9E4" w:rsidR="009E56EF" w:rsidRDefault="009E56EF" w:rsidP="00E64501">
      <w:pPr>
        <w:pStyle w:val="Heading3"/>
      </w:pPr>
      <w:r>
        <w:t>Support of RRC</w:t>
      </w:r>
      <w:r w:rsidR="00FC4240">
        <w:t>_</w:t>
      </w:r>
      <w:r>
        <w:t>IDLE/</w:t>
      </w:r>
      <w:r w:rsidR="00FC4240">
        <w:t>RRC_</w:t>
      </w:r>
      <w:r>
        <w:t xml:space="preserve">INACTIVE </w:t>
      </w:r>
    </w:p>
    <w:p w14:paraId="3C342C80" w14:textId="1DC58ADE" w:rsidR="009E56EF" w:rsidRPr="00106F86" w:rsidRDefault="003A233C" w:rsidP="00257226">
      <w:pPr>
        <w:pStyle w:val="3GPPText"/>
      </w:pPr>
      <w:r w:rsidRPr="00257226">
        <w:t xml:space="preserve">In Rel.16, the positioning support is enabled only for </w:t>
      </w:r>
      <w:r w:rsidR="00DB7EF3">
        <w:t xml:space="preserve">the </w:t>
      </w:r>
      <w:r w:rsidRPr="00257226">
        <w:t>RRC</w:t>
      </w:r>
      <w:r w:rsidR="00DB7EF3">
        <w:t>_</w:t>
      </w:r>
      <w:r w:rsidRPr="00257226">
        <w:t>CONNECTED UEs. For some of the positioning procedures, it is relatively straightforward to support RRC</w:t>
      </w:r>
      <w:r w:rsidR="00DB7EF3">
        <w:t>_</w:t>
      </w:r>
      <w:r w:rsidRPr="00257226">
        <w:t>IDLE/RRC</w:t>
      </w:r>
      <w:r w:rsidR="00DB7EF3">
        <w:t>_</w:t>
      </w:r>
      <w:r w:rsidRPr="00257226">
        <w:t xml:space="preserve">INACTIVE UEs. For instance, UE based positioning may not need a UE </w:t>
      </w:r>
      <w:r w:rsidR="00DB7EF3">
        <w:t xml:space="preserve">to </w:t>
      </w:r>
      <w:r w:rsidRPr="00257226">
        <w:t xml:space="preserve">switch to </w:t>
      </w:r>
      <w:r w:rsidR="00DB7EF3">
        <w:t xml:space="preserve">the </w:t>
      </w:r>
      <w:r w:rsidRPr="00257226">
        <w:t>RRC</w:t>
      </w:r>
      <w:r w:rsidR="00DB7EF3">
        <w:t>_</w:t>
      </w:r>
      <w:r w:rsidRPr="00257226">
        <w:t>CONNECTED state and th</w:t>
      </w:r>
      <w:r w:rsidR="00F47459" w:rsidRPr="00106F86">
        <w:t>u</w:t>
      </w:r>
      <w:r w:rsidRPr="00106F86">
        <w:t xml:space="preserve">s such enhancements can be considered but probably are </w:t>
      </w:r>
      <w:r w:rsidR="00DB7EF3">
        <w:t xml:space="preserve">primarily </w:t>
      </w:r>
      <w:r w:rsidR="00F47459" w:rsidRPr="00106F86">
        <w:t xml:space="preserve">in RAN2 WG scope. In our view, it is also desirable to facilitate latency reduction of </w:t>
      </w:r>
      <w:r w:rsidR="00E15E23">
        <w:t xml:space="preserve">the </w:t>
      </w:r>
      <w:r w:rsidR="00F47459" w:rsidRPr="00106F86">
        <w:t xml:space="preserve">positioning service for </w:t>
      </w:r>
      <w:r w:rsidR="006E7FFD">
        <w:t xml:space="preserve">the </w:t>
      </w:r>
      <w:r w:rsidR="00F47459" w:rsidRPr="00106F86">
        <w:t xml:space="preserve">UEs appeared to be in </w:t>
      </w:r>
      <w:r w:rsidR="008158B2">
        <w:t xml:space="preserve">the </w:t>
      </w:r>
      <w:r w:rsidR="00F47459" w:rsidRPr="00106F86">
        <w:t>RRC</w:t>
      </w:r>
      <w:r w:rsidR="00D1449C">
        <w:t>_</w:t>
      </w:r>
      <w:r w:rsidR="00F47459" w:rsidRPr="00106F86">
        <w:t>IDLE/</w:t>
      </w:r>
      <w:r w:rsidR="00D1449C">
        <w:t>RRC_</w:t>
      </w:r>
      <w:r w:rsidR="00F47459" w:rsidRPr="00106F86">
        <w:t>INACTIVE states.</w:t>
      </w:r>
    </w:p>
    <w:p w14:paraId="4F9812A3" w14:textId="77777777" w:rsidR="003A233C" w:rsidRPr="009E56EF" w:rsidRDefault="003A233C" w:rsidP="009E56EF"/>
    <w:p w14:paraId="29242E91" w14:textId="538A1A0C" w:rsidR="00E64501" w:rsidRDefault="00E64501" w:rsidP="00E64501">
      <w:pPr>
        <w:pStyle w:val="Heading3"/>
      </w:pPr>
      <w:r>
        <w:t>Two</w:t>
      </w:r>
      <w:r w:rsidR="002949F8">
        <w:t>-</w:t>
      </w:r>
      <w:r w:rsidR="00393636">
        <w:t xml:space="preserve">Way </w:t>
      </w:r>
      <w:r w:rsidR="00515CA2">
        <w:t>Positioning</w:t>
      </w:r>
      <w:r w:rsidR="005A22CE">
        <w:t>/Ranging</w:t>
      </w:r>
      <w:r w:rsidR="00393636">
        <w:t xml:space="preserve"> </w:t>
      </w:r>
      <w:r>
        <w:t>Protocols</w:t>
      </w:r>
    </w:p>
    <w:p w14:paraId="312AE49B" w14:textId="5BFC5623" w:rsidR="00393636" w:rsidRPr="00106F86" w:rsidRDefault="005A22CE" w:rsidP="00257226">
      <w:pPr>
        <w:pStyle w:val="3GPPText"/>
      </w:pPr>
      <w:r w:rsidRPr="00257226">
        <w:t xml:space="preserve">The two-way signaling to facilitate accurate NR positioning is one of the </w:t>
      </w:r>
      <w:r w:rsidR="007E6279" w:rsidRPr="00257226">
        <w:t>promising</w:t>
      </w:r>
      <w:r w:rsidRPr="00257226">
        <w:t xml:space="preserve"> enhancements areas for NR positioning in terms of UE/</w:t>
      </w:r>
      <w:proofErr w:type="spellStart"/>
      <w:r w:rsidRPr="00257226">
        <w:t>gNB</w:t>
      </w:r>
      <w:proofErr w:type="spellEnd"/>
      <w:r w:rsidRPr="00257226">
        <w:t xml:space="preserve"> radio-layer procedures and behaviors. </w:t>
      </w:r>
      <w:r w:rsidR="00E63F91" w:rsidRPr="00106F86">
        <w:t xml:space="preserve">The two-way signaling protocols based on multi-RTT are robust to synchronization error at network side. In addition, two-way signaling can support </w:t>
      </w:r>
      <w:proofErr w:type="spellStart"/>
      <w:r w:rsidR="00E63F91" w:rsidRPr="00106F86">
        <w:t>AoA</w:t>
      </w:r>
      <w:proofErr w:type="spellEnd"/>
      <w:r w:rsidR="00E63F91" w:rsidRPr="00106F86">
        <w:t xml:space="preserve"> measurements at </w:t>
      </w:r>
      <w:r w:rsidR="003321A0">
        <w:t xml:space="preserve">the </w:t>
      </w:r>
      <w:proofErr w:type="spellStart"/>
      <w:r w:rsidR="00E63F91" w:rsidRPr="00106F86">
        <w:t>gNB</w:t>
      </w:r>
      <w:proofErr w:type="spellEnd"/>
      <w:r w:rsidR="00E63F91" w:rsidRPr="00106F86">
        <w:t xml:space="preserve">/TRP side, which is also not sensitive to </w:t>
      </w:r>
      <w:r w:rsidR="003321A0">
        <w:t xml:space="preserve">the </w:t>
      </w:r>
      <w:r w:rsidR="00E63F91" w:rsidRPr="00106F86">
        <w:t xml:space="preserve">network synchronization errors. The defined multi-RTT signaling protocol can be further enhanced to reduce latency of </w:t>
      </w:r>
      <w:r w:rsidR="009B3EB5">
        <w:t xml:space="preserve">the </w:t>
      </w:r>
      <w:r w:rsidR="00E63F91" w:rsidRPr="00106F86">
        <w:t>positioning service.</w:t>
      </w:r>
    </w:p>
    <w:p w14:paraId="35EFBEB9" w14:textId="77777777" w:rsidR="00E730CE" w:rsidRPr="00393636" w:rsidRDefault="00E730CE" w:rsidP="00393636"/>
    <w:p w14:paraId="722D8003" w14:textId="5347C054" w:rsidR="00E64501" w:rsidRDefault="00E64501" w:rsidP="00E64501">
      <w:pPr>
        <w:pStyle w:val="Heading3"/>
      </w:pPr>
      <w:r>
        <w:t xml:space="preserve">Prioritization of </w:t>
      </w:r>
      <w:r w:rsidR="00584FB2">
        <w:t>T</w:t>
      </w:r>
      <w:r w:rsidR="00663C16">
        <w:t xml:space="preserve">ransmission for </w:t>
      </w:r>
      <w:r w:rsidR="00584FB2">
        <w:t>P</w:t>
      </w:r>
      <w:r>
        <w:t xml:space="preserve">ositioning </w:t>
      </w:r>
      <w:r w:rsidR="00584FB2">
        <w:t>R</w:t>
      </w:r>
      <w:r w:rsidR="00663C16">
        <w:t xml:space="preserve">eference </w:t>
      </w:r>
      <w:r w:rsidR="00584FB2">
        <w:t>S</w:t>
      </w:r>
      <w:r w:rsidR="00663C16">
        <w:t>ignals/</w:t>
      </w:r>
      <w:r w:rsidR="00584FB2">
        <w:t>C</w:t>
      </w:r>
      <w:r w:rsidR="00663C16">
        <w:t>hannels</w:t>
      </w:r>
    </w:p>
    <w:p w14:paraId="4208C4FE" w14:textId="7F6417AF" w:rsidR="00930D05" w:rsidRDefault="00393636" w:rsidP="00257226">
      <w:pPr>
        <w:pStyle w:val="3GPPText"/>
      </w:pPr>
      <w:r w:rsidRPr="00257226">
        <w:t xml:space="preserve">Considering that </w:t>
      </w:r>
      <w:r w:rsidR="008C6809">
        <w:t xml:space="preserve">the </w:t>
      </w:r>
      <w:r w:rsidR="00F861D0" w:rsidRPr="00257226">
        <w:t xml:space="preserve">positioning </w:t>
      </w:r>
      <w:r w:rsidR="008C6809">
        <w:t xml:space="preserve">end-to-end </w:t>
      </w:r>
      <w:r w:rsidRPr="00257226">
        <w:t xml:space="preserve">latency </w:t>
      </w:r>
      <w:r w:rsidR="002252EE" w:rsidRPr="00257226">
        <w:t xml:space="preserve">is one of the </w:t>
      </w:r>
      <w:r w:rsidR="00F861D0" w:rsidRPr="00406235">
        <w:t xml:space="preserve">main </w:t>
      </w:r>
      <w:r w:rsidRPr="00406235">
        <w:t>KPI</w:t>
      </w:r>
      <w:r w:rsidR="002252EE" w:rsidRPr="00406235">
        <w:t xml:space="preserve">s, it </w:t>
      </w:r>
      <w:r w:rsidR="008C6809">
        <w:t>is</w:t>
      </w:r>
      <w:r w:rsidR="008C6809" w:rsidRPr="00406235">
        <w:t xml:space="preserve"> </w:t>
      </w:r>
      <w:r w:rsidR="002252EE" w:rsidRPr="00406235">
        <w:t xml:space="preserve">necessary to consider </w:t>
      </w:r>
      <w:r w:rsidR="00930D05">
        <w:t xml:space="preserve">the </w:t>
      </w:r>
      <w:r w:rsidR="009E56EF" w:rsidRPr="00106F86">
        <w:t xml:space="preserve">design </w:t>
      </w:r>
      <w:r w:rsidR="00F861D0" w:rsidRPr="00106F86">
        <w:t>aspects f</w:t>
      </w:r>
      <w:r w:rsidR="009E56EF" w:rsidRPr="00106F86">
        <w:t>or</w:t>
      </w:r>
      <w:r w:rsidR="00F861D0" w:rsidRPr="00106F86">
        <w:t xml:space="preserve"> </w:t>
      </w:r>
      <w:r w:rsidR="002252EE" w:rsidRPr="00106F86">
        <w:t>prioritiz</w:t>
      </w:r>
      <w:r w:rsidR="00F861D0" w:rsidRPr="00106F86">
        <w:t xml:space="preserve">ation </w:t>
      </w:r>
      <w:r w:rsidR="002252EE" w:rsidRPr="00106F86">
        <w:t xml:space="preserve">of </w:t>
      </w:r>
      <w:r w:rsidR="00930D05">
        <w:t xml:space="preserve">the </w:t>
      </w:r>
      <w:r w:rsidR="00F861D0" w:rsidRPr="00106F86">
        <w:t xml:space="preserve">positioning </w:t>
      </w:r>
      <w:r w:rsidR="002252EE" w:rsidRPr="00106F86">
        <w:t>reference signals and control signaling</w:t>
      </w:r>
      <w:r w:rsidR="001D028F" w:rsidRPr="00106F86">
        <w:t>/channels</w:t>
      </w:r>
      <w:r w:rsidR="002252EE" w:rsidRPr="00106F86">
        <w:t xml:space="preserve"> versus </w:t>
      </w:r>
      <w:r w:rsidR="009E56EF" w:rsidRPr="00106F86">
        <w:t xml:space="preserve">transmission of </w:t>
      </w:r>
      <w:r w:rsidR="002252EE" w:rsidRPr="00106F86">
        <w:t>other reference signals and control channels.</w:t>
      </w:r>
      <w:r w:rsidR="00F861D0" w:rsidRPr="00106F86">
        <w:t xml:space="preserve"> </w:t>
      </w:r>
      <w:r w:rsidR="008C6809">
        <w:t xml:space="preserve">The prioritization of the DL transmission can be considered as a part of the </w:t>
      </w:r>
      <w:proofErr w:type="spellStart"/>
      <w:r w:rsidR="008C6809">
        <w:t>gNB</w:t>
      </w:r>
      <w:proofErr w:type="spellEnd"/>
      <w:r w:rsidR="008C6809">
        <w:t>/network implementation. However, the QoS (latency, etc.) associated with the positioning service and thus with the transmission of positioning signals and control signals may still be necessary.</w:t>
      </w:r>
    </w:p>
    <w:p w14:paraId="15FBA674" w14:textId="01D99B2A" w:rsidR="00E64501" w:rsidRPr="00106F86" w:rsidRDefault="00F861D0" w:rsidP="00257226">
      <w:pPr>
        <w:pStyle w:val="3GPPText"/>
      </w:pPr>
      <w:r w:rsidRPr="00106F86">
        <w:t>In addition</w:t>
      </w:r>
      <w:r w:rsidR="00663C16" w:rsidRPr="00106F86">
        <w:t xml:space="preserve">, </w:t>
      </w:r>
      <w:r w:rsidRPr="00106F86">
        <w:t xml:space="preserve">support of </w:t>
      </w:r>
      <w:r w:rsidR="00930D05">
        <w:t xml:space="preserve">the </w:t>
      </w:r>
      <w:r w:rsidRPr="00106F86">
        <w:t xml:space="preserve">prioritized transmission of </w:t>
      </w:r>
      <w:r w:rsidR="00F6034B">
        <w:t xml:space="preserve">the </w:t>
      </w:r>
      <w:r w:rsidR="00930D05">
        <w:t xml:space="preserve">UL </w:t>
      </w:r>
      <w:r w:rsidRPr="00106F86">
        <w:t xml:space="preserve">SRS for positioning and associated control signaling </w:t>
      </w:r>
      <w:r w:rsidR="00663C16" w:rsidRPr="00106F86">
        <w:t xml:space="preserve">with respect to other reference signals and channels </w:t>
      </w:r>
      <w:r w:rsidRPr="00106F86">
        <w:t xml:space="preserve">may need </w:t>
      </w:r>
      <w:r w:rsidR="003A053E" w:rsidRPr="00106F86">
        <w:t xml:space="preserve">more analysis </w:t>
      </w:r>
      <w:r w:rsidRPr="00106F86">
        <w:t>as well.</w:t>
      </w:r>
    </w:p>
    <w:p w14:paraId="43BC6F71" w14:textId="2E32ACEE" w:rsidR="00393636" w:rsidRDefault="00393636" w:rsidP="00663C16">
      <w:pPr>
        <w:pStyle w:val="3GPPText"/>
      </w:pPr>
    </w:p>
    <w:p w14:paraId="2E5B0695" w14:textId="77777777" w:rsidR="00663C16" w:rsidRDefault="00663C16" w:rsidP="009A0060">
      <w:pPr>
        <w:pStyle w:val="3GPPText"/>
        <w:numPr>
          <w:ilvl w:val="0"/>
          <w:numId w:val="6"/>
        </w:numPr>
      </w:pPr>
    </w:p>
    <w:p w14:paraId="2A788759" w14:textId="1BC5317B" w:rsidR="00663C16" w:rsidRDefault="00663C16" w:rsidP="009A0060">
      <w:pPr>
        <w:pStyle w:val="3GPPText"/>
        <w:numPr>
          <w:ilvl w:val="1"/>
          <w:numId w:val="6"/>
        </w:numPr>
        <w:rPr>
          <w:b/>
          <w:bCs/>
        </w:rPr>
      </w:pPr>
      <w:r w:rsidRPr="00EF761D">
        <w:rPr>
          <w:b/>
          <w:bCs/>
        </w:rPr>
        <w:t xml:space="preserve">RAN1 to </w:t>
      </w:r>
      <w:r>
        <w:rPr>
          <w:b/>
          <w:bCs/>
        </w:rPr>
        <w:t xml:space="preserve">study </w:t>
      </w:r>
      <w:r w:rsidR="003006BC">
        <w:rPr>
          <w:b/>
          <w:bCs/>
        </w:rPr>
        <w:t xml:space="preserve">mechanisms for </w:t>
      </w:r>
      <w:r>
        <w:rPr>
          <w:b/>
          <w:bCs/>
        </w:rPr>
        <w:t xml:space="preserve">prioritization of transmissions carrying reference signals and </w:t>
      </w:r>
      <w:r w:rsidR="00515CA2">
        <w:rPr>
          <w:b/>
          <w:bCs/>
        </w:rPr>
        <w:t xml:space="preserve">channels w/ </w:t>
      </w:r>
      <w:r>
        <w:rPr>
          <w:b/>
          <w:bCs/>
        </w:rPr>
        <w:t xml:space="preserve">control signaling for positioning vs other </w:t>
      </w:r>
      <w:r w:rsidR="005A22CE">
        <w:rPr>
          <w:b/>
          <w:bCs/>
        </w:rPr>
        <w:t xml:space="preserve">NR </w:t>
      </w:r>
      <w:r>
        <w:rPr>
          <w:b/>
          <w:bCs/>
        </w:rPr>
        <w:t>reference signals and channels</w:t>
      </w:r>
    </w:p>
    <w:p w14:paraId="59127213" w14:textId="77777777" w:rsidR="00FE3563" w:rsidRPr="00FE3563" w:rsidRDefault="00FE3563" w:rsidP="00FE3563">
      <w:pPr>
        <w:pStyle w:val="3GPPText"/>
        <w:rPr>
          <w:lang w:val="en-GB"/>
        </w:rPr>
      </w:pPr>
    </w:p>
    <w:p w14:paraId="3C52CA04" w14:textId="77777777" w:rsidR="005972C9" w:rsidRDefault="005972C9" w:rsidP="005972C9">
      <w:pPr>
        <w:pStyle w:val="3GPPH1"/>
      </w:pPr>
      <w:r>
        <w:t>Conclusions</w:t>
      </w:r>
    </w:p>
    <w:p w14:paraId="4F1CD0F2" w14:textId="2F9FA55E" w:rsidR="00A7256E" w:rsidRDefault="00E455A9" w:rsidP="00257226">
      <w:pPr>
        <w:pStyle w:val="3GPPText"/>
      </w:pPr>
      <w:r w:rsidRPr="00343AB0">
        <w:t>In this contribution</w:t>
      </w:r>
      <w:r w:rsidR="003D3A77">
        <w:t>,</w:t>
      </w:r>
      <w:r w:rsidRPr="00343AB0">
        <w:t xml:space="preserve"> we have provided our views on </w:t>
      </w:r>
      <w:r w:rsidR="00A7256E" w:rsidRPr="00257226">
        <w:t>the I</w:t>
      </w:r>
      <w:r w:rsidRPr="00257226">
        <w:t>-</w:t>
      </w:r>
      <w:r w:rsidR="00A7256E" w:rsidRPr="00257226">
        <w:t>IOT use cases</w:t>
      </w:r>
      <w:r w:rsidRPr="00257226">
        <w:t xml:space="preserve"> and scenarios for NR Positioning evaluation as a part of the </w:t>
      </w:r>
      <w:r w:rsidR="00A7256E" w:rsidRPr="00106F86">
        <w:t>Rel</w:t>
      </w:r>
      <w:r w:rsidR="00A81ADE">
        <w:t>.</w:t>
      </w:r>
      <w:r w:rsidR="00A7256E" w:rsidRPr="00106F86">
        <w:t>17 SI on NR Positioning Enhancements.</w:t>
      </w:r>
      <w:r w:rsidRPr="00106F86">
        <w:t xml:space="preserve"> In summary, we have following list of proposals:</w:t>
      </w:r>
    </w:p>
    <w:p w14:paraId="5AC7C081" w14:textId="77777777" w:rsidR="009E1FA9" w:rsidRPr="00106F86" w:rsidRDefault="009E1FA9" w:rsidP="00257226">
      <w:pPr>
        <w:pStyle w:val="3GPPText"/>
      </w:pPr>
    </w:p>
    <w:p w14:paraId="3347A7C1" w14:textId="77777777" w:rsidR="0046081F" w:rsidRDefault="0046081F" w:rsidP="0046081F">
      <w:pPr>
        <w:pStyle w:val="3GPPText"/>
        <w:numPr>
          <w:ilvl w:val="0"/>
          <w:numId w:val="22"/>
        </w:numPr>
      </w:pPr>
    </w:p>
    <w:p w14:paraId="5EFB5A8C" w14:textId="77777777" w:rsidR="0046081F" w:rsidRPr="00EF761D" w:rsidRDefault="0046081F" w:rsidP="0046081F">
      <w:pPr>
        <w:pStyle w:val="3GPPText"/>
        <w:numPr>
          <w:ilvl w:val="1"/>
          <w:numId w:val="6"/>
        </w:numPr>
        <w:rPr>
          <w:b/>
          <w:bCs/>
        </w:rPr>
      </w:pPr>
      <w:r w:rsidRPr="00EF761D">
        <w:rPr>
          <w:b/>
          <w:bCs/>
        </w:rPr>
        <w:t>RAN1 to study new DL PRS transmission schedules aiming to randomize set of TRPs/</w:t>
      </w:r>
      <w:proofErr w:type="spellStart"/>
      <w:r w:rsidRPr="00EF761D">
        <w:rPr>
          <w:b/>
          <w:bCs/>
        </w:rPr>
        <w:t>gNBs</w:t>
      </w:r>
      <w:proofErr w:type="spellEnd"/>
      <w:r w:rsidRPr="00EF761D">
        <w:rPr>
          <w:b/>
          <w:bCs/>
        </w:rPr>
        <w:t xml:space="preserve"> transmitting in the same set of resources</w:t>
      </w:r>
    </w:p>
    <w:p w14:paraId="7A0B65A6" w14:textId="77777777" w:rsidR="0046081F" w:rsidRDefault="0046081F" w:rsidP="0046081F">
      <w:pPr>
        <w:pStyle w:val="3GPPText"/>
        <w:numPr>
          <w:ilvl w:val="0"/>
          <w:numId w:val="23"/>
        </w:numPr>
      </w:pPr>
    </w:p>
    <w:p w14:paraId="2247824C" w14:textId="77777777" w:rsidR="0046081F" w:rsidRPr="00EF761D" w:rsidRDefault="0046081F" w:rsidP="0046081F">
      <w:pPr>
        <w:pStyle w:val="3GPPText"/>
        <w:numPr>
          <w:ilvl w:val="1"/>
          <w:numId w:val="6"/>
        </w:numPr>
        <w:rPr>
          <w:b/>
          <w:bCs/>
        </w:rPr>
      </w:pPr>
      <w:r w:rsidRPr="00EF761D">
        <w:rPr>
          <w:b/>
          <w:bCs/>
        </w:rPr>
        <w:t xml:space="preserve">RAN1 to study </w:t>
      </w:r>
      <w:r>
        <w:rPr>
          <w:b/>
          <w:bCs/>
        </w:rPr>
        <w:t xml:space="preserve">benefits from support of </w:t>
      </w:r>
      <w:r w:rsidRPr="00EF761D">
        <w:rPr>
          <w:b/>
          <w:bCs/>
        </w:rPr>
        <w:t xml:space="preserve">dynamic UE centric DL PRS resource allocation </w:t>
      </w:r>
    </w:p>
    <w:p w14:paraId="4D481BAE" w14:textId="77777777" w:rsidR="0046081F" w:rsidRDefault="0046081F" w:rsidP="0046081F">
      <w:pPr>
        <w:pStyle w:val="3GPPText"/>
        <w:numPr>
          <w:ilvl w:val="0"/>
          <w:numId w:val="24"/>
        </w:numPr>
      </w:pPr>
    </w:p>
    <w:p w14:paraId="625ABE39" w14:textId="77777777" w:rsidR="0046081F" w:rsidRPr="00EF761D" w:rsidRDefault="0046081F" w:rsidP="0046081F">
      <w:pPr>
        <w:pStyle w:val="3GPPText"/>
        <w:numPr>
          <w:ilvl w:val="1"/>
          <w:numId w:val="6"/>
        </w:numPr>
        <w:rPr>
          <w:b/>
          <w:bCs/>
        </w:rPr>
      </w:pPr>
      <w:r w:rsidRPr="00EF761D">
        <w:rPr>
          <w:b/>
          <w:bCs/>
        </w:rPr>
        <w:t xml:space="preserve">RAN1 to study opportunistic on-demand transmission of SRS for positioning </w:t>
      </w:r>
      <w:r>
        <w:rPr>
          <w:b/>
          <w:bCs/>
        </w:rPr>
        <w:t xml:space="preserve">(potentially associated </w:t>
      </w:r>
      <w:r w:rsidRPr="00EF761D">
        <w:rPr>
          <w:b/>
          <w:bCs/>
        </w:rPr>
        <w:t xml:space="preserve">with </w:t>
      </w:r>
      <w:r>
        <w:rPr>
          <w:b/>
          <w:bCs/>
        </w:rPr>
        <w:t xml:space="preserve">UL </w:t>
      </w:r>
      <w:r w:rsidRPr="00EF761D">
        <w:rPr>
          <w:b/>
          <w:bCs/>
        </w:rPr>
        <w:t>control signaling</w:t>
      </w:r>
      <w:r>
        <w:rPr>
          <w:b/>
          <w:bCs/>
        </w:rPr>
        <w:t>)</w:t>
      </w:r>
      <w:r w:rsidRPr="00EF761D">
        <w:rPr>
          <w:b/>
          <w:bCs/>
        </w:rPr>
        <w:t xml:space="preserve"> </w:t>
      </w:r>
      <w:r>
        <w:rPr>
          <w:b/>
          <w:bCs/>
        </w:rPr>
        <w:t xml:space="preserve">to facilitate low latency ranging with </w:t>
      </w:r>
      <w:proofErr w:type="spellStart"/>
      <w:r>
        <w:rPr>
          <w:b/>
          <w:bCs/>
        </w:rPr>
        <w:t>gNBs</w:t>
      </w:r>
      <w:proofErr w:type="spellEnd"/>
      <w:r>
        <w:rPr>
          <w:b/>
          <w:bCs/>
        </w:rPr>
        <w:t xml:space="preserve">/TRPs (e.g. low latency multi-RTT in combination w/ </w:t>
      </w:r>
      <w:proofErr w:type="spellStart"/>
      <w:r>
        <w:rPr>
          <w:b/>
          <w:bCs/>
        </w:rPr>
        <w:t>AoA</w:t>
      </w:r>
      <w:proofErr w:type="spellEnd"/>
      <w:r>
        <w:rPr>
          <w:b/>
          <w:bCs/>
        </w:rPr>
        <w:t xml:space="preserve"> or other measurements)</w:t>
      </w:r>
    </w:p>
    <w:p w14:paraId="07B3141E" w14:textId="77777777" w:rsidR="0046081F" w:rsidRDefault="0046081F" w:rsidP="0046081F">
      <w:pPr>
        <w:pStyle w:val="3GPPText"/>
        <w:numPr>
          <w:ilvl w:val="0"/>
          <w:numId w:val="25"/>
        </w:numPr>
      </w:pPr>
    </w:p>
    <w:p w14:paraId="7C1772C6" w14:textId="77777777" w:rsidR="0046081F" w:rsidRPr="00EF761D" w:rsidRDefault="0046081F" w:rsidP="0046081F">
      <w:pPr>
        <w:pStyle w:val="3GPPText"/>
        <w:numPr>
          <w:ilvl w:val="1"/>
          <w:numId w:val="6"/>
        </w:numPr>
        <w:rPr>
          <w:b/>
          <w:bCs/>
        </w:rPr>
      </w:pPr>
      <w:r w:rsidRPr="5683A447">
        <w:rPr>
          <w:b/>
          <w:bCs/>
        </w:rPr>
        <w:t xml:space="preserve">RAN1 to study enhancements of a two-step RACH mechanism to facilitate accurate low-latency NR positioning </w:t>
      </w:r>
    </w:p>
    <w:p w14:paraId="53409CC9" w14:textId="77777777" w:rsidR="0046081F" w:rsidRDefault="0046081F" w:rsidP="0046081F">
      <w:pPr>
        <w:pStyle w:val="3GPPText"/>
        <w:numPr>
          <w:ilvl w:val="0"/>
          <w:numId w:val="26"/>
        </w:numPr>
      </w:pPr>
    </w:p>
    <w:p w14:paraId="70CBA0CF" w14:textId="77777777" w:rsidR="0046081F" w:rsidRPr="00EF761D" w:rsidRDefault="0046081F" w:rsidP="0046081F">
      <w:pPr>
        <w:pStyle w:val="3GPPText"/>
        <w:numPr>
          <w:ilvl w:val="1"/>
          <w:numId w:val="6"/>
        </w:numPr>
        <w:rPr>
          <w:b/>
          <w:bCs/>
        </w:rPr>
      </w:pPr>
      <w:r w:rsidRPr="00EF761D">
        <w:rPr>
          <w:b/>
          <w:bCs/>
        </w:rPr>
        <w:t>RAN1 to study scenarios and</w:t>
      </w:r>
      <w:r>
        <w:rPr>
          <w:b/>
          <w:bCs/>
        </w:rPr>
        <w:t xml:space="preserve"> performance </w:t>
      </w:r>
      <w:r w:rsidRPr="00EF761D">
        <w:rPr>
          <w:b/>
          <w:bCs/>
        </w:rPr>
        <w:t>benefits of aggregating multiple DL positioning frequency layers by UEs</w:t>
      </w:r>
    </w:p>
    <w:p w14:paraId="47361DAE" w14:textId="77777777" w:rsidR="0046081F" w:rsidRDefault="0046081F" w:rsidP="0046081F">
      <w:pPr>
        <w:pStyle w:val="3GPPText"/>
        <w:numPr>
          <w:ilvl w:val="0"/>
          <w:numId w:val="27"/>
        </w:numPr>
      </w:pPr>
    </w:p>
    <w:p w14:paraId="021D7993" w14:textId="77777777" w:rsidR="0046081F" w:rsidRDefault="0046081F" w:rsidP="0046081F">
      <w:pPr>
        <w:pStyle w:val="3GPPText"/>
        <w:numPr>
          <w:ilvl w:val="1"/>
          <w:numId w:val="6"/>
        </w:numPr>
        <w:rPr>
          <w:b/>
          <w:bCs/>
        </w:rPr>
      </w:pPr>
      <w:r w:rsidRPr="00EF761D">
        <w:rPr>
          <w:b/>
          <w:bCs/>
        </w:rPr>
        <w:t xml:space="preserve">RAN1 to </w:t>
      </w:r>
      <w:r>
        <w:rPr>
          <w:b/>
          <w:bCs/>
        </w:rPr>
        <w:t>support signaling indicating the LOS/NLOS propagation type or conditions for each link used for positioning</w:t>
      </w:r>
    </w:p>
    <w:p w14:paraId="740BE523" w14:textId="77777777" w:rsidR="0046081F" w:rsidRDefault="0046081F" w:rsidP="0046081F">
      <w:pPr>
        <w:pStyle w:val="3GPPText"/>
        <w:numPr>
          <w:ilvl w:val="0"/>
          <w:numId w:val="28"/>
        </w:numPr>
      </w:pPr>
    </w:p>
    <w:p w14:paraId="07626761" w14:textId="77777777" w:rsidR="0046081F" w:rsidRDefault="0046081F" w:rsidP="0046081F">
      <w:pPr>
        <w:pStyle w:val="3GPPText"/>
        <w:numPr>
          <w:ilvl w:val="1"/>
          <w:numId w:val="6"/>
        </w:numPr>
        <w:rPr>
          <w:b/>
          <w:bCs/>
        </w:rPr>
      </w:pPr>
      <w:r w:rsidRPr="00EF761D">
        <w:rPr>
          <w:b/>
          <w:bCs/>
        </w:rPr>
        <w:t xml:space="preserve">RAN1 to </w:t>
      </w:r>
      <w:r>
        <w:rPr>
          <w:b/>
          <w:bCs/>
        </w:rPr>
        <w:t>study an impact of the NLOS offset on the positioning accuracy and make a conclusion whether the NLOS offset reporting is a valuable mechanism or not</w:t>
      </w:r>
    </w:p>
    <w:p w14:paraId="70C5C72F" w14:textId="77777777" w:rsidR="0046081F" w:rsidRDefault="0046081F" w:rsidP="0046081F">
      <w:pPr>
        <w:pStyle w:val="3GPPText"/>
        <w:numPr>
          <w:ilvl w:val="0"/>
          <w:numId w:val="29"/>
        </w:numPr>
      </w:pPr>
    </w:p>
    <w:p w14:paraId="6E775A2C" w14:textId="77777777" w:rsidR="0046081F" w:rsidRPr="00343AB0" w:rsidRDefault="0046081F" w:rsidP="0046081F">
      <w:pPr>
        <w:pStyle w:val="3GPPText"/>
        <w:numPr>
          <w:ilvl w:val="1"/>
          <w:numId w:val="6"/>
        </w:numPr>
        <w:rPr>
          <w:b/>
          <w:bCs/>
        </w:rPr>
      </w:pPr>
      <w:r w:rsidRPr="00343AB0">
        <w:rPr>
          <w:b/>
          <w:bCs/>
        </w:rPr>
        <w:t>RAN1 to study benefits of the additional measurements for the first arrival path of the CIR component</w:t>
      </w:r>
    </w:p>
    <w:p w14:paraId="73CB2CD0" w14:textId="77777777" w:rsidR="0046081F" w:rsidRDefault="0046081F" w:rsidP="0046081F">
      <w:pPr>
        <w:pStyle w:val="3GPPText"/>
        <w:numPr>
          <w:ilvl w:val="2"/>
          <w:numId w:val="6"/>
        </w:numPr>
        <w:rPr>
          <w:b/>
          <w:bCs/>
        </w:rPr>
      </w:pPr>
      <w:r>
        <w:rPr>
          <w:b/>
          <w:bCs/>
        </w:rPr>
        <w:t>First arrival path (FAP) power, K-factor, Doppler shift, etc.</w:t>
      </w:r>
    </w:p>
    <w:p w14:paraId="30FC4C8D" w14:textId="77777777" w:rsidR="0046081F" w:rsidRDefault="0046081F" w:rsidP="0046081F">
      <w:pPr>
        <w:pStyle w:val="3GPPText"/>
        <w:numPr>
          <w:ilvl w:val="0"/>
          <w:numId w:val="30"/>
        </w:numPr>
      </w:pPr>
    </w:p>
    <w:p w14:paraId="5A1178F0" w14:textId="77777777" w:rsidR="0046081F" w:rsidRDefault="0046081F" w:rsidP="0046081F">
      <w:pPr>
        <w:pStyle w:val="3GPPText"/>
        <w:numPr>
          <w:ilvl w:val="1"/>
          <w:numId w:val="6"/>
        </w:numPr>
        <w:rPr>
          <w:b/>
          <w:bCs/>
        </w:rPr>
      </w:pPr>
      <w:r w:rsidRPr="00EF761D">
        <w:rPr>
          <w:b/>
          <w:bCs/>
        </w:rPr>
        <w:t xml:space="preserve">RAN1 to </w:t>
      </w:r>
      <w:r>
        <w:rPr>
          <w:b/>
          <w:bCs/>
        </w:rPr>
        <w:t>support received waveform reporting to enable precise UE positioning</w:t>
      </w:r>
    </w:p>
    <w:p w14:paraId="478FA1C8" w14:textId="77777777" w:rsidR="0046081F" w:rsidRDefault="0046081F" w:rsidP="0046081F">
      <w:pPr>
        <w:pStyle w:val="3GPPText"/>
        <w:numPr>
          <w:ilvl w:val="0"/>
          <w:numId w:val="31"/>
        </w:numPr>
      </w:pPr>
    </w:p>
    <w:p w14:paraId="6C3E4E12" w14:textId="77777777" w:rsidR="0046081F" w:rsidRPr="00F47459" w:rsidRDefault="0046081F" w:rsidP="0046081F">
      <w:pPr>
        <w:pStyle w:val="3GPPText"/>
        <w:numPr>
          <w:ilvl w:val="1"/>
          <w:numId w:val="6"/>
        </w:numPr>
      </w:pPr>
      <w:r w:rsidRPr="00F47459">
        <w:rPr>
          <w:b/>
          <w:bCs/>
        </w:rPr>
        <w:t>RAN1 to study whether additional physical layer measurements can benefit/support integrity of RAT-dependent positioning solutions</w:t>
      </w:r>
    </w:p>
    <w:p w14:paraId="48E9F199" w14:textId="77777777" w:rsidR="0046081F" w:rsidRDefault="0046081F" w:rsidP="0046081F">
      <w:pPr>
        <w:pStyle w:val="3GPPText"/>
        <w:numPr>
          <w:ilvl w:val="0"/>
          <w:numId w:val="32"/>
        </w:numPr>
      </w:pPr>
    </w:p>
    <w:p w14:paraId="51E64C07" w14:textId="77777777" w:rsidR="0046081F" w:rsidRDefault="0046081F" w:rsidP="0046081F">
      <w:pPr>
        <w:pStyle w:val="3GPPText"/>
        <w:numPr>
          <w:ilvl w:val="1"/>
          <w:numId w:val="6"/>
        </w:numPr>
        <w:rPr>
          <w:b/>
          <w:bCs/>
        </w:rPr>
      </w:pPr>
      <w:r w:rsidRPr="00EF761D">
        <w:rPr>
          <w:b/>
          <w:bCs/>
        </w:rPr>
        <w:t xml:space="preserve">RAN1 to </w:t>
      </w:r>
      <w:r>
        <w:rPr>
          <w:b/>
          <w:bCs/>
        </w:rPr>
        <w:t>study performance benefits of super-resolution processing techniques for precise UE positioning</w:t>
      </w:r>
    </w:p>
    <w:p w14:paraId="5106C6F4" w14:textId="77777777" w:rsidR="0046081F" w:rsidRDefault="0046081F" w:rsidP="0046081F">
      <w:pPr>
        <w:pStyle w:val="3GPPText"/>
        <w:numPr>
          <w:ilvl w:val="0"/>
          <w:numId w:val="33"/>
        </w:numPr>
      </w:pPr>
    </w:p>
    <w:p w14:paraId="0C0B52DD" w14:textId="77777777" w:rsidR="0046081F" w:rsidRDefault="0046081F" w:rsidP="0046081F">
      <w:pPr>
        <w:pStyle w:val="3GPPText"/>
        <w:numPr>
          <w:ilvl w:val="1"/>
          <w:numId w:val="6"/>
        </w:numPr>
        <w:rPr>
          <w:b/>
          <w:bCs/>
        </w:rPr>
      </w:pPr>
      <w:r w:rsidRPr="00EF761D">
        <w:rPr>
          <w:b/>
          <w:bCs/>
        </w:rPr>
        <w:t xml:space="preserve">RAN1 to </w:t>
      </w:r>
      <w:r>
        <w:rPr>
          <w:b/>
          <w:bCs/>
        </w:rPr>
        <w:t>study mechanisms for prioritization of transmissions carrying reference signals and channels w/ control signaling for positioning vs other NR reference signals and channels</w:t>
      </w:r>
    </w:p>
    <w:p w14:paraId="5630F1D2" w14:textId="77777777" w:rsidR="008D2623" w:rsidRPr="00A7256E" w:rsidRDefault="008D2623" w:rsidP="008D2623">
      <w:pPr>
        <w:pStyle w:val="3GPPText"/>
      </w:pPr>
      <w:bookmarkStart w:id="5" w:name="_GoBack"/>
      <w:bookmarkEnd w:id="5"/>
    </w:p>
    <w:p w14:paraId="5AF1661A" w14:textId="77777777" w:rsidR="005972C9" w:rsidRPr="00AB2DA9" w:rsidRDefault="005972C9" w:rsidP="005972C9">
      <w:pPr>
        <w:pStyle w:val="3GPPH1"/>
        <w:rPr>
          <w:lang w:val="en-US"/>
        </w:rPr>
      </w:pPr>
      <w:r w:rsidRPr="00AB2DA9">
        <w:rPr>
          <w:lang w:val="en-US"/>
        </w:rPr>
        <w:t>References</w:t>
      </w:r>
    </w:p>
    <w:bookmarkStart w:id="6" w:name="_Ref524868549"/>
    <w:bookmarkStart w:id="7" w:name="_Ref28076734"/>
    <w:bookmarkStart w:id="8" w:name="_Ref505694604"/>
    <w:bookmarkStart w:id="9" w:name="_Ref471775016"/>
    <w:p w14:paraId="79E6D24D" w14:textId="3F11E3F0" w:rsidR="005972C9" w:rsidRPr="00B065CF" w:rsidRDefault="005972C9" w:rsidP="00D73FEA">
      <w:pPr>
        <w:pStyle w:val="ListParagraph"/>
        <w:widowControl w:val="0"/>
        <w:numPr>
          <w:ilvl w:val="0"/>
          <w:numId w:val="3"/>
        </w:numPr>
        <w:tabs>
          <w:tab w:val="num" w:pos="708"/>
        </w:tabs>
        <w:autoSpaceDN w:val="0"/>
        <w:spacing w:after="60"/>
        <w:jc w:val="both"/>
        <w:rPr>
          <w:rFonts w:ascii="Times New Roman" w:eastAsia="SimSun" w:hAnsi="Times New Roman"/>
        </w:rPr>
      </w:pPr>
      <w:r w:rsidRPr="00B065CF">
        <w:rPr>
          <w:rFonts w:ascii="Times New Roman" w:eastAsia="SimSun" w:hAnsi="Times New Roman"/>
        </w:rPr>
        <w:fldChar w:fldCharType="begin"/>
      </w:r>
      <w:r w:rsidRPr="00B065CF">
        <w:rPr>
          <w:rFonts w:ascii="Times New Roman" w:eastAsia="SimSun" w:hAnsi="Times New Roman"/>
        </w:rPr>
        <w:instrText>HYPERLINK "http://www.3gpp.org/ftp/tsg_ran/TSG_RAN/TSGR_81/Docs/RP-182155.zip"</w:instrText>
      </w:r>
      <w:r w:rsidRPr="00B065CF">
        <w:rPr>
          <w:rFonts w:ascii="Times New Roman" w:eastAsia="SimSun" w:hAnsi="Times New Roman"/>
        </w:rPr>
        <w:fldChar w:fldCharType="separate"/>
      </w:r>
      <w:r w:rsidR="00861723" w:rsidRPr="00B065CF">
        <w:rPr>
          <w:rFonts w:ascii="Times New Roman" w:eastAsia="SimSun" w:hAnsi="Times New Roman"/>
        </w:rPr>
        <w:t>RP-193237</w:t>
      </w:r>
      <w:r w:rsidRPr="00B065CF">
        <w:rPr>
          <w:rFonts w:ascii="Times New Roman" w:eastAsia="SimSun" w:hAnsi="Times New Roman"/>
        </w:rPr>
        <w:fldChar w:fldCharType="end"/>
      </w:r>
      <w:r w:rsidRPr="00B065CF">
        <w:rPr>
          <w:rFonts w:ascii="Times New Roman" w:eastAsia="SimSun" w:hAnsi="Times New Roman"/>
        </w:rPr>
        <w:t>, “</w:t>
      </w:r>
      <w:r w:rsidR="00861723" w:rsidRPr="00B065CF">
        <w:rPr>
          <w:rFonts w:ascii="Times New Roman" w:eastAsia="SimSun" w:hAnsi="Times New Roman"/>
        </w:rPr>
        <w:t>New SID on NR Positioning Enhancements</w:t>
      </w:r>
      <w:r w:rsidRPr="00B065CF">
        <w:rPr>
          <w:rFonts w:ascii="Times New Roman" w:eastAsia="SimSun" w:hAnsi="Times New Roman"/>
        </w:rPr>
        <w:t xml:space="preserve">”, </w:t>
      </w:r>
      <w:r w:rsidR="00861723" w:rsidRPr="00B065CF">
        <w:rPr>
          <w:rFonts w:ascii="Times New Roman" w:eastAsia="SimSun" w:hAnsi="Times New Roman"/>
        </w:rPr>
        <w:t>Qualcomm Incorporated</w:t>
      </w:r>
      <w:r w:rsidRPr="00B065CF">
        <w:rPr>
          <w:rFonts w:ascii="Times New Roman" w:eastAsia="SimSun" w:hAnsi="Times New Roman"/>
        </w:rPr>
        <w:t xml:space="preserve">, </w:t>
      </w:r>
      <w:proofErr w:type="spellStart"/>
      <w:r w:rsidR="0072256E" w:rsidRPr="00B065CF">
        <w:rPr>
          <w:rFonts w:ascii="Times New Roman" w:eastAsia="SimSun" w:hAnsi="Times New Roman"/>
        </w:rPr>
        <w:t>Sitges</w:t>
      </w:r>
      <w:proofErr w:type="spellEnd"/>
      <w:r w:rsidRPr="00B065CF">
        <w:rPr>
          <w:rFonts w:ascii="Times New Roman" w:eastAsia="SimSun" w:hAnsi="Times New Roman"/>
        </w:rPr>
        <w:t xml:space="preserve">, </w:t>
      </w:r>
      <w:r w:rsidR="00861723" w:rsidRPr="00B065CF">
        <w:rPr>
          <w:rFonts w:ascii="Times New Roman" w:eastAsia="SimSun" w:hAnsi="Times New Roman"/>
        </w:rPr>
        <w:t xml:space="preserve">Spain, </w:t>
      </w:r>
      <w:bookmarkEnd w:id="6"/>
      <w:r w:rsidR="00D73FEA" w:rsidRPr="00B065CF">
        <w:rPr>
          <w:rFonts w:ascii="Times New Roman" w:eastAsia="SimSun" w:hAnsi="Times New Roman"/>
        </w:rPr>
        <w:t>December 9th – 12th, 2019</w:t>
      </w:r>
      <w:r w:rsidR="00861723" w:rsidRPr="00B065CF">
        <w:rPr>
          <w:rFonts w:ascii="Times New Roman" w:eastAsia="SimSun" w:hAnsi="Times New Roman"/>
        </w:rPr>
        <w:t>.</w:t>
      </w:r>
      <w:bookmarkEnd w:id="7"/>
    </w:p>
    <w:p w14:paraId="76DCED7F" w14:textId="5694ED1C" w:rsidR="008B1837" w:rsidRDefault="008B1837" w:rsidP="008B1837">
      <w:pPr>
        <w:pStyle w:val="ListParagraph"/>
        <w:widowControl w:val="0"/>
        <w:numPr>
          <w:ilvl w:val="0"/>
          <w:numId w:val="3"/>
        </w:numPr>
        <w:tabs>
          <w:tab w:val="num" w:pos="708"/>
        </w:tabs>
        <w:autoSpaceDN w:val="0"/>
        <w:spacing w:after="60"/>
        <w:jc w:val="both"/>
        <w:rPr>
          <w:rFonts w:ascii="Times New Roman" w:eastAsia="SimSun" w:hAnsi="Times New Roman"/>
        </w:rPr>
      </w:pPr>
      <w:bookmarkStart w:id="10" w:name="_Ref39915449"/>
      <w:bookmarkStart w:id="11" w:name="_Ref40372333"/>
      <w:bookmarkEnd w:id="8"/>
      <w:bookmarkEnd w:id="9"/>
      <w:r w:rsidRPr="00E94C15">
        <w:rPr>
          <w:rFonts w:ascii="Times New Roman" w:eastAsia="SimSun" w:hAnsi="Times New Roman"/>
        </w:rPr>
        <w:t>R1-200</w:t>
      </w:r>
      <w:r w:rsidR="00577854" w:rsidRPr="00E94C15">
        <w:rPr>
          <w:rFonts w:ascii="Times New Roman" w:eastAsia="SimSun" w:hAnsi="Times New Roman"/>
        </w:rPr>
        <w:t>5877</w:t>
      </w:r>
      <w:r>
        <w:rPr>
          <w:rFonts w:ascii="Times New Roman" w:eastAsia="SimSun" w:hAnsi="Times New Roman"/>
        </w:rPr>
        <w:t>,</w:t>
      </w:r>
      <w:r w:rsidRPr="00550E80">
        <w:rPr>
          <w:rFonts w:ascii="Times New Roman" w:eastAsia="SimSun" w:hAnsi="Times New Roman"/>
        </w:rPr>
        <w:t xml:space="preserve"> </w:t>
      </w:r>
      <w:r>
        <w:rPr>
          <w:rFonts w:ascii="Times New Roman" w:eastAsia="SimSun" w:hAnsi="Times New Roman"/>
        </w:rPr>
        <w:t>“</w:t>
      </w:r>
      <w:bookmarkEnd w:id="10"/>
      <w:r w:rsidR="00577854" w:rsidRPr="00577854">
        <w:rPr>
          <w:rFonts w:ascii="Times New Roman" w:eastAsia="SimSun" w:hAnsi="Times New Roman"/>
        </w:rPr>
        <w:t>Remaining Details on Additional Scenarios for NR Positioning Evaluations</w:t>
      </w:r>
      <w:r>
        <w:rPr>
          <w:rFonts w:ascii="Times New Roman" w:eastAsia="SimSun" w:hAnsi="Times New Roman"/>
        </w:rPr>
        <w:t xml:space="preserve">”, Intel Corporation, </w:t>
      </w:r>
      <w:r w:rsidR="00577854">
        <w:rPr>
          <w:rFonts w:ascii="Times New Roman" w:eastAsia="SimSun" w:hAnsi="Times New Roman"/>
        </w:rPr>
        <w:t>August</w:t>
      </w:r>
      <w:r>
        <w:rPr>
          <w:rFonts w:ascii="Times New Roman" w:eastAsia="SimSun" w:hAnsi="Times New Roman"/>
        </w:rPr>
        <w:t xml:space="preserve"> 2020</w:t>
      </w:r>
      <w:bookmarkEnd w:id="11"/>
      <w:r w:rsidR="00906A5A">
        <w:rPr>
          <w:rFonts w:ascii="Times New Roman" w:eastAsia="SimSun" w:hAnsi="Times New Roman"/>
        </w:rPr>
        <w:t>.</w:t>
      </w:r>
    </w:p>
    <w:p w14:paraId="1DC8E398" w14:textId="2A5936D8" w:rsidR="008B1837" w:rsidRPr="00550E80" w:rsidRDefault="008B1837" w:rsidP="008B1837">
      <w:pPr>
        <w:pStyle w:val="ListParagraph"/>
        <w:widowControl w:val="0"/>
        <w:numPr>
          <w:ilvl w:val="0"/>
          <w:numId w:val="3"/>
        </w:numPr>
        <w:tabs>
          <w:tab w:val="num" w:pos="708"/>
        </w:tabs>
        <w:autoSpaceDN w:val="0"/>
        <w:spacing w:after="60"/>
        <w:jc w:val="both"/>
        <w:rPr>
          <w:rFonts w:ascii="Times New Roman" w:eastAsia="SimSun" w:hAnsi="Times New Roman"/>
        </w:rPr>
      </w:pPr>
      <w:bookmarkStart w:id="12" w:name="_Ref40469866"/>
      <w:r w:rsidRPr="00550E80">
        <w:rPr>
          <w:rFonts w:ascii="Times New Roman" w:eastAsia="SimSun" w:hAnsi="Times New Roman"/>
        </w:rPr>
        <w:lastRenderedPageBreak/>
        <w:t>R1</w:t>
      </w:r>
      <w:r w:rsidRPr="00D26469">
        <w:rPr>
          <w:rFonts w:ascii="Times New Roman" w:eastAsia="SimSun" w:hAnsi="Times New Roman"/>
        </w:rPr>
        <w:t>-200</w:t>
      </w:r>
      <w:r w:rsidR="00D26469" w:rsidRPr="00D26469">
        <w:rPr>
          <w:rFonts w:ascii="Times New Roman" w:eastAsia="SimSun" w:hAnsi="Times New Roman"/>
        </w:rPr>
        <w:t>5878</w:t>
      </w:r>
      <w:r w:rsidRPr="00D26469">
        <w:rPr>
          <w:rFonts w:ascii="Times New Roman" w:eastAsia="SimSun" w:hAnsi="Times New Roman"/>
        </w:rPr>
        <w:t>, “</w:t>
      </w:r>
      <w:r w:rsidR="00D668FC" w:rsidRPr="00D668FC">
        <w:rPr>
          <w:rFonts w:ascii="Times New Roman" w:eastAsia="SimSun" w:hAnsi="Times New Roman"/>
        </w:rPr>
        <w:t>NR Positioning Performance in I-IoT Scenarios</w:t>
      </w:r>
      <w:r>
        <w:rPr>
          <w:rFonts w:ascii="Times New Roman" w:eastAsia="SimSun" w:hAnsi="Times New Roman"/>
        </w:rPr>
        <w:t xml:space="preserve">”, Intel Corporation, </w:t>
      </w:r>
      <w:r w:rsidR="00D668FC">
        <w:rPr>
          <w:rFonts w:ascii="Times New Roman" w:eastAsia="SimSun" w:hAnsi="Times New Roman"/>
        </w:rPr>
        <w:t>August</w:t>
      </w:r>
      <w:r>
        <w:rPr>
          <w:rFonts w:ascii="Times New Roman" w:eastAsia="SimSun" w:hAnsi="Times New Roman"/>
        </w:rPr>
        <w:t xml:space="preserve"> 2020</w:t>
      </w:r>
      <w:bookmarkEnd w:id="12"/>
      <w:r w:rsidR="00906A5A">
        <w:rPr>
          <w:rFonts w:ascii="Times New Roman" w:eastAsia="SimSun" w:hAnsi="Times New Roman"/>
        </w:rPr>
        <w:t>.</w:t>
      </w:r>
    </w:p>
    <w:p w14:paraId="3D777085" w14:textId="77777777" w:rsidR="00F3651A" w:rsidRPr="008B1837" w:rsidRDefault="00F3651A" w:rsidP="00F3651A">
      <w:pPr>
        <w:widowControl w:val="0"/>
        <w:tabs>
          <w:tab w:val="num" w:pos="708"/>
        </w:tabs>
        <w:spacing w:after="60"/>
        <w:jc w:val="both"/>
        <w:rPr>
          <w:lang w:val="en-US"/>
        </w:rPr>
      </w:pPr>
    </w:p>
    <w:sectPr w:rsidR="00F3651A" w:rsidRPr="008B1837"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D2BD3" w14:textId="77777777" w:rsidR="002D4873" w:rsidRDefault="002D4873">
      <w:pPr>
        <w:spacing w:after="0"/>
      </w:pPr>
      <w:r>
        <w:separator/>
      </w:r>
    </w:p>
  </w:endnote>
  <w:endnote w:type="continuationSeparator" w:id="0">
    <w:p w14:paraId="15180726" w14:textId="77777777" w:rsidR="002D4873" w:rsidRDefault="002D4873">
      <w:pPr>
        <w:spacing w:after="0"/>
      </w:pPr>
      <w:r>
        <w:continuationSeparator/>
      </w:r>
    </w:p>
  </w:endnote>
  <w:endnote w:type="continuationNotice" w:id="1">
    <w:p w14:paraId="34B54A55" w14:textId="77777777" w:rsidR="002D4873" w:rsidRDefault="002D4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393636" w:rsidRDefault="00393636"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93636" w:rsidRDefault="00393636"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393636" w:rsidRPr="00270202" w:rsidRDefault="00393636"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EE75A" w14:textId="77777777" w:rsidR="002D4873" w:rsidRDefault="002D4873">
      <w:pPr>
        <w:spacing w:after="0"/>
      </w:pPr>
      <w:r>
        <w:separator/>
      </w:r>
    </w:p>
  </w:footnote>
  <w:footnote w:type="continuationSeparator" w:id="0">
    <w:p w14:paraId="2458484A" w14:textId="77777777" w:rsidR="002D4873" w:rsidRDefault="002D4873">
      <w:pPr>
        <w:spacing w:after="0"/>
      </w:pPr>
      <w:r>
        <w:continuationSeparator/>
      </w:r>
    </w:p>
  </w:footnote>
  <w:footnote w:type="continuationNotice" w:id="1">
    <w:p w14:paraId="6DDF4F4B" w14:textId="77777777" w:rsidR="002D4873" w:rsidRDefault="002D48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393636" w:rsidRDefault="003936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FF09C6"/>
    <w:multiLevelType w:val="multilevel"/>
    <w:tmpl w:val="2A844CF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386438"/>
    <w:multiLevelType w:val="hybridMultilevel"/>
    <w:tmpl w:val="2AB850E8"/>
    <w:lvl w:ilvl="0" w:tplc="464E8C30">
      <w:start w:val="1"/>
      <w:numFmt w:val="bullet"/>
      <w:lvlText w:val=""/>
      <w:lvlJc w:val="left"/>
      <w:pPr>
        <w:ind w:left="720" w:hanging="360"/>
      </w:pPr>
      <w:rPr>
        <w:rFonts w:ascii="Symbol" w:hAnsi="Symbol" w:hint="default"/>
      </w:rPr>
    </w:lvl>
    <w:lvl w:ilvl="1" w:tplc="AB125A96">
      <w:start w:val="1"/>
      <w:numFmt w:val="bullet"/>
      <w:lvlText w:val="o"/>
      <w:lvlJc w:val="left"/>
      <w:pPr>
        <w:ind w:left="1440" w:hanging="360"/>
      </w:pPr>
      <w:rPr>
        <w:rFonts w:ascii="Courier New" w:hAnsi="Courier New" w:hint="default"/>
      </w:rPr>
    </w:lvl>
    <w:lvl w:ilvl="2" w:tplc="ADECCEB8">
      <w:start w:val="1"/>
      <w:numFmt w:val="bullet"/>
      <w:lvlText w:val=""/>
      <w:lvlJc w:val="left"/>
      <w:pPr>
        <w:ind w:left="2160" w:hanging="360"/>
      </w:pPr>
      <w:rPr>
        <w:rFonts w:ascii="Wingdings" w:hAnsi="Wingdings" w:hint="default"/>
      </w:rPr>
    </w:lvl>
    <w:lvl w:ilvl="3" w:tplc="FDFEA0DC">
      <w:start w:val="1"/>
      <w:numFmt w:val="bullet"/>
      <w:lvlText w:val=""/>
      <w:lvlJc w:val="left"/>
      <w:pPr>
        <w:ind w:left="2880" w:hanging="360"/>
      </w:pPr>
      <w:rPr>
        <w:rFonts w:ascii="Symbol" w:hAnsi="Symbol" w:hint="default"/>
      </w:rPr>
    </w:lvl>
    <w:lvl w:ilvl="4" w:tplc="AC10865C">
      <w:start w:val="1"/>
      <w:numFmt w:val="bullet"/>
      <w:lvlText w:val="o"/>
      <w:lvlJc w:val="left"/>
      <w:pPr>
        <w:ind w:left="3600" w:hanging="360"/>
      </w:pPr>
      <w:rPr>
        <w:rFonts w:ascii="Courier New" w:hAnsi="Courier New" w:hint="default"/>
      </w:rPr>
    </w:lvl>
    <w:lvl w:ilvl="5" w:tplc="D974C1EA">
      <w:start w:val="1"/>
      <w:numFmt w:val="bullet"/>
      <w:lvlText w:val=""/>
      <w:lvlJc w:val="left"/>
      <w:pPr>
        <w:ind w:left="4320" w:hanging="360"/>
      </w:pPr>
      <w:rPr>
        <w:rFonts w:ascii="Wingdings" w:hAnsi="Wingdings" w:hint="default"/>
      </w:rPr>
    </w:lvl>
    <w:lvl w:ilvl="6" w:tplc="D24C50D4">
      <w:start w:val="1"/>
      <w:numFmt w:val="bullet"/>
      <w:lvlText w:val=""/>
      <w:lvlJc w:val="left"/>
      <w:pPr>
        <w:ind w:left="5040" w:hanging="360"/>
      </w:pPr>
      <w:rPr>
        <w:rFonts w:ascii="Symbol" w:hAnsi="Symbol" w:hint="default"/>
      </w:rPr>
    </w:lvl>
    <w:lvl w:ilvl="7" w:tplc="68BA0FF4">
      <w:start w:val="1"/>
      <w:numFmt w:val="bullet"/>
      <w:lvlText w:val="o"/>
      <w:lvlJc w:val="left"/>
      <w:pPr>
        <w:ind w:left="5760" w:hanging="360"/>
      </w:pPr>
      <w:rPr>
        <w:rFonts w:ascii="Courier New" w:hAnsi="Courier New" w:hint="default"/>
      </w:rPr>
    </w:lvl>
    <w:lvl w:ilvl="8" w:tplc="7B6654E6">
      <w:start w:val="1"/>
      <w:numFmt w:val="bullet"/>
      <w:lvlText w:val=""/>
      <w:lvlJc w:val="left"/>
      <w:pPr>
        <w:ind w:left="6480" w:hanging="360"/>
      </w:pPr>
      <w:rPr>
        <w:rFonts w:ascii="Wingdings" w:hAnsi="Wingdings" w:hint="default"/>
      </w:rPr>
    </w:lvl>
  </w:abstractNum>
  <w:abstractNum w:abstractNumId="4" w15:restartNumberingAfterBreak="0">
    <w:nsid w:val="227403C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22776266"/>
    <w:multiLevelType w:val="multilevel"/>
    <w:tmpl w:val="386AB0E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29764733"/>
    <w:multiLevelType w:val="multilevel"/>
    <w:tmpl w:val="5316D3E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9B07E5F"/>
    <w:multiLevelType w:val="multilevel"/>
    <w:tmpl w:val="9440F65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A646666"/>
    <w:multiLevelType w:val="multilevel"/>
    <w:tmpl w:val="24B806B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A9A1B11"/>
    <w:multiLevelType w:val="multilevel"/>
    <w:tmpl w:val="13E8F50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B1C1A6D"/>
    <w:multiLevelType w:val="hybridMultilevel"/>
    <w:tmpl w:val="F550C0F0"/>
    <w:lvl w:ilvl="0" w:tplc="386257C0">
      <w:start w:val="1"/>
      <w:numFmt w:val="bullet"/>
      <w:lvlText w:val=""/>
      <w:lvlJc w:val="left"/>
      <w:pPr>
        <w:ind w:left="720" w:hanging="360"/>
      </w:pPr>
      <w:rPr>
        <w:rFonts w:ascii="Symbol" w:hAnsi="Symbol" w:hint="default"/>
      </w:rPr>
    </w:lvl>
    <w:lvl w:ilvl="1" w:tplc="D124F80A">
      <w:start w:val="1"/>
      <w:numFmt w:val="bullet"/>
      <w:lvlText w:val="o"/>
      <w:lvlJc w:val="left"/>
      <w:pPr>
        <w:ind w:left="1440" w:hanging="360"/>
      </w:pPr>
      <w:rPr>
        <w:rFonts w:ascii="Courier New" w:hAnsi="Courier New" w:hint="default"/>
      </w:rPr>
    </w:lvl>
    <w:lvl w:ilvl="2" w:tplc="29703A04">
      <w:start w:val="1"/>
      <w:numFmt w:val="bullet"/>
      <w:lvlText w:val=""/>
      <w:lvlJc w:val="left"/>
      <w:pPr>
        <w:ind w:left="2160" w:hanging="360"/>
      </w:pPr>
      <w:rPr>
        <w:rFonts w:ascii="Wingdings" w:hAnsi="Wingdings" w:hint="default"/>
      </w:rPr>
    </w:lvl>
    <w:lvl w:ilvl="3" w:tplc="03588052">
      <w:start w:val="1"/>
      <w:numFmt w:val="bullet"/>
      <w:lvlText w:val=""/>
      <w:lvlJc w:val="left"/>
      <w:pPr>
        <w:ind w:left="2880" w:hanging="360"/>
      </w:pPr>
      <w:rPr>
        <w:rFonts w:ascii="Symbol" w:hAnsi="Symbol" w:hint="default"/>
      </w:rPr>
    </w:lvl>
    <w:lvl w:ilvl="4" w:tplc="5EA0B3A2">
      <w:start w:val="1"/>
      <w:numFmt w:val="bullet"/>
      <w:lvlText w:val="o"/>
      <w:lvlJc w:val="left"/>
      <w:pPr>
        <w:ind w:left="3600" w:hanging="360"/>
      </w:pPr>
      <w:rPr>
        <w:rFonts w:ascii="Courier New" w:hAnsi="Courier New" w:hint="default"/>
      </w:rPr>
    </w:lvl>
    <w:lvl w:ilvl="5" w:tplc="FB6A9832">
      <w:start w:val="1"/>
      <w:numFmt w:val="bullet"/>
      <w:lvlText w:val=""/>
      <w:lvlJc w:val="left"/>
      <w:pPr>
        <w:ind w:left="4320" w:hanging="360"/>
      </w:pPr>
      <w:rPr>
        <w:rFonts w:ascii="Wingdings" w:hAnsi="Wingdings" w:hint="default"/>
      </w:rPr>
    </w:lvl>
    <w:lvl w:ilvl="6" w:tplc="2DE86FBA">
      <w:start w:val="1"/>
      <w:numFmt w:val="bullet"/>
      <w:lvlText w:val=""/>
      <w:lvlJc w:val="left"/>
      <w:pPr>
        <w:ind w:left="5040" w:hanging="360"/>
      </w:pPr>
      <w:rPr>
        <w:rFonts w:ascii="Symbol" w:hAnsi="Symbol" w:hint="default"/>
      </w:rPr>
    </w:lvl>
    <w:lvl w:ilvl="7" w:tplc="C1DA639C">
      <w:start w:val="1"/>
      <w:numFmt w:val="bullet"/>
      <w:lvlText w:val="o"/>
      <w:lvlJc w:val="left"/>
      <w:pPr>
        <w:ind w:left="5760" w:hanging="360"/>
      </w:pPr>
      <w:rPr>
        <w:rFonts w:ascii="Courier New" w:hAnsi="Courier New" w:hint="default"/>
      </w:rPr>
    </w:lvl>
    <w:lvl w:ilvl="8" w:tplc="CEC4AA18">
      <w:start w:val="1"/>
      <w:numFmt w:val="bullet"/>
      <w:lvlText w:val=""/>
      <w:lvlJc w:val="left"/>
      <w:pPr>
        <w:ind w:left="6480" w:hanging="360"/>
      </w:pPr>
      <w:rPr>
        <w:rFonts w:ascii="Wingdings" w:hAnsi="Wingdings" w:hint="default"/>
      </w:rPr>
    </w:lvl>
  </w:abstractNum>
  <w:abstractNum w:abstractNumId="11" w15:restartNumberingAfterBreak="0">
    <w:nsid w:val="2C5E3E9A"/>
    <w:multiLevelType w:val="multilevel"/>
    <w:tmpl w:val="A7C4900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456EF8"/>
    <w:multiLevelType w:val="multilevel"/>
    <w:tmpl w:val="B90A31C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DC23B3"/>
    <w:multiLevelType w:val="multilevel"/>
    <w:tmpl w:val="ABA2EB1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6A519D0"/>
    <w:multiLevelType w:val="multilevel"/>
    <w:tmpl w:val="CE50618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9356340"/>
    <w:multiLevelType w:val="multilevel"/>
    <w:tmpl w:val="98C4079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FCD52BD"/>
    <w:multiLevelType w:val="multilevel"/>
    <w:tmpl w:val="D166DFF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14E0D7F"/>
    <w:multiLevelType w:val="multilevel"/>
    <w:tmpl w:val="EB8270C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3F1894"/>
    <w:multiLevelType w:val="multilevel"/>
    <w:tmpl w:val="3E70DCD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EE447B8"/>
    <w:multiLevelType w:val="multilevel"/>
    <w:tmpl w:val="445CD2F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4824437"/>
    <w:multiLevelType w:val="multilevel"/>
    <w:tmpl w:val="64323AD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DF713B1"/>
    <w:multiLevelType w:val="multilevel"/>
    <w:tmpl w:val="5800789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5234ABB"/>
    <w:multiLevelType w:val="multilevel"/>
    <w:tmpl w:val="37089A8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B586487"/>
    <w:multiLevelType w:val="multilevel"/>
    <w:tmpl w:val="D5C47BD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BCC49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F8B0691"/>
    <w:multiLevelType w:val="multilevel"/>
    <w:tmpl w:val="1F74F38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FBD74A5"/>
    <w:multiLevelType w:val="hybridMultilevel"/>
    <w:tmpl w:val="4DECA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16FD1"/>
    <w:multiLevelType w:val="multilevel"/>
    <w:tmpl w:val="0DE0B23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590659D"/>
    <w:multiLevelType w:val="multilevel"/>
    <w:tmpl w:val="0AAE0E8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E113348"/>
    <w:multiLevelType w:val="multilevel"/>
    <w:tmpl w:val="42D65C4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E7D48BF"/>
    <w:multiLevelType w:val="multilevel"/>
    <w:tmpl w:val="7A906378"/>
    <w:numStyleLink w:val="3GPPListofBullets"/>
  </w:abstractNum>
  <w:num w:numId="1">
    <w:abstractNumId w:val="3"/>
  </w:num>
  <w:num w:numId="2">
    <w:abstractNumId w:val="10"/>
  </w:num>
  <w:num w:numId="3">
    <w:abstractNumId w:val="2"/>
  </w:num>
  <w:num w:numId="4">
    <w:abstractNumId w:val="0"/>
  </w:num>
  <w:num w:numId="5">
    <w:abstractNumId w:val="13"/>
  </w:num>
  <w:num w:numId="6">
    <w:abstractNumId w:val="32"/>
  </w:num>
  <w:num w:numId="7">
    <w:abstractNumId w:val="19"/>
  </w:num>
  <w:num w:numId="8">
    <w:abstractNumId w:val="4"/>
  </w:num>
  <w:num w:numId="9">
    <w:abstractNumId w:val="31"/>
  </w:num>
  <w:num w:numId="10">
    <w:abstractNumId w:val="30"/>
  </w:num>
  <w:num w:numId="11">
    <w:abstractNumId w:val="23"/>
  </w:num>
  <w:num w:numId="12">
    <w:abstractNumId w:val="5"/>
  </w:num>
  <w:num w:numId="13">
    <w:abstractNumId w:val="18"/>
  </w:num>
  <w:num w:numId="14">
    <w:abstractNumId w:val="8"/>
  </w:num>
  <w:num w:numId="15">
    <w:abstractNumId w:val="15"/>
  </w:num>
  <w:num w:numId="16">
    <w:abstractNumId w:val="29"/>
  </w:num>
  <w:num w:numId="17">
    <w:abstractNumId w:val="27"/>
  </w:num>
  <w:num w:numId="18">
    <w:abstractNumId w:val="16"/>
  </w:num>
  <w:num w:numId="19">
    <w:abstractNumId w:val="7"/>
  </w:num>
  <w:num w:numId="20">
    <w:abstractNumId w:val="14"/>
  </w:num>
  <w:num w:numId="21">
    <w:abstractNumId w:val="28"/>
  </w:num>
  <w:num w:numId="22">
    <w:abstractNumId w:val="26"/>
  </w:num>
  <w:num w:numId="23">
    <w:abstractNumId w:val="11"/>
  </w:num>
  <w:num w:numId="24">
    <w:abstractNumId w:val="20"/>
  </w:num>
  <w:num w:numId="25">
    <w:abstractNumId w:val="9"/>
  </w:num>
  <w:num w:numId="26">
    <w:abstractNumId w:val="21"/>
  </w:num>
  <w:num w:numId="27">
    <w:abstractNumId w:val="17"/>
  </w:num>
  <w:num w:numId="28">
    <w:abstractNumId w:val="24"/>
  </w:num>
  <w:num w:numId="29">
    <w:abstractNumId w:val="22"/>
  </w:num>
  <w:num w:numId="30">
    <w:abstractNumId w:val="25"/>
  </w:num>
  <w:num w:numId="31">
    <w:abstractNumId w:val="12"/>
  </w:num>
  <w:num w:numId="32">
    <w:abstractNumId w:val="1"/>
  </w:num>
  <w:num w:numId="3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127AB"/>
    <w:rsid w:val="00024869"/>
    <w:rsid w:val="00030B20"/>
    <w:rsid w:val="000357E0"/>
    <w:rsid w:val="0004462D"/>
    <w:rsid w:val="00046F4B"/>
    <w:rsid w:val="00052743"/>
    <w:rsid w:val="000530BE"/>
    <w:rsid w:val="000542B5"/>
    <w:rsid w:val="000577EF"/>
    <w:rsid w:val="00061823"/>
    <w:rsid w:val="00063514"/>
    <w:rsid w:val="00064B9E"/>
    <w:rsid w:val="000650F4"/>
    <w:rsid w:val="00071F52"/>
    <w:rsid w:val="00075DCB"/>
    <w:rsid w:val="0008534A"/>
    <w:rsid w:val="00090253"/>
    <w:rsid w:val="00095195"/>
    <w:rsid w:val="0009749B"/>
    <w:rsid w:val="000974E8"/>
    <w:rsid w:val="000A2B65"/>
    <w:rsid w:val="000B31E7"/>
    <w:rsid w:val="000B369B"/>
    <w:rsid w:val="000B6936"/>
    <w:rsid w:val="000C69C2"/>
    <w:rsid w:val="000C76B1"/>
    <w:rsid w:val="000D4E0B"/>
    <w:rsid w:val="000D64E3"/>
    <w:rsid w:val="000D75A3"/>
    <w:rsid w:val="000E5F7C"/>
    <w:rsid w:val="000F13AF"/>
    <w:rsid w:val="000F7A4E"/>
    <w:rsid w:val="00106F86"/>
    <w:rsid w:val="00112C2B"/>
    <w:rsid w:val="00113BBB"/>
    <w:rsid w:val="00115879"/>
    <w:rsid w:val="00122C04"/>
    <w:rsid w:val="00123391"/>
    <w:rsid w:val="0012610F"/>
    <w:rsid w:val="001301A3"/>
    <w:rsid w:val="00131D8B"/>
    <w:rsid w:val="00131F2F"/>
    <w:rsid w:val="00133B6E"/>
    <w:rsid w:val="00134D64"/>
    <w:rsid w:val="001372E2"/>
    <w:rsid w:val="001401E4"/>
    <w:rsid w:val="0014029F"/>
    <w:rsid w:val="001531E3"/>
    <w:rsid w:val="00160369"/>
    <w:rsid w:val="001648ED"/>
    <w:rsid w:val="00167E8E"/>
    <w:rsid w:val="00173D9F"/>
    <w:rsid w:val="00174570"/>
    <w:rsid w:val="00177C2E"/>
    <w:rsid w:val="001802BD"/>
    <w:rsid w:val="00182702"/>
    <w:rsid w:val="0018373A"/>
    <w:rsid w:val="00187B7F"/>
    <w:rsid w:val="00192515"/>
    <w:rsid w:val="00193F8C"/>
    <w:rsid w:val="00195712"/>
    <w:rsid w:val="00196993"/>
    <w:rsid w:val="001A02F5"/>
    <w:rsid w:val="001A7A49"/>
    <w:rsid w:val="001B567A"/>
    <w:rsid w:val="001C283E"/>
    <w:rsid w:val="001C4758"/>
    <w:rsid w:val="001C53A2"/>
    <w:rsid w:val="001D028F"/>
    <w:rsid w:val="001D3984"/>
    <w:rsid w:val="001D456A"/>
    <w:rsid w:val="001D4AFE"/>
    <w:rsid w:val="001D7EF6"/>
    <w:rsid w:val="001E03B6"/>
    <w:rsid w:val="001F4B67"/>
    <w:rsid w:val="0020206F"/>
    <w:rsid w:val="002046CF"/>
    <w:rsid w:val="00214B3A"/>
    <w:rsid w:val="002154B4"/>
    <w:rsid w:val="00223BAA"/>
    <w:rsid w:val="002252EE"/>
    <w:rsid w:val="00225FAC"/>
    <w:rsid w:val="002267BE"/>
    <w:rsid w:val="002324FC"/>
    <w:rsid w:val="0023402F"/>
    <w:rsid w:val="0023628B"/>
    <w:rsid w:val="002532D4"/>
    <w:rsid w:val="002561C0"/>
    <w:rsid w:val="00257226"/>
    <w:rsid w:val="00262968"/>
    <w:rsid w:val="002632F9"/>
    <w:rsid w:val="002701F9"/>
    <w:rsid w:val="00270584"/>
    <w:rsid w:val="00270A0F"/>
    <w:rsid w:val="00274D99"/>
    <w:rsid w:val="00280D93"/>
    <w:rsid w:val="00281372"/>
    <w:rsid w:val="002949F8"/>
    <w:rsid w:val="0029679D"/>
    <w:rsid w:val="00296AE9"/>
    <w:rsid w:val="00297876"/>
    <w:rsid w:val="00297B3D"/>
    <w:rsid w:val="002A2966"/>
    <w:rsid w:val="002A5601"/>
    <w:rsid w:val="002A6A79"/>
    <w:rsid w:val="002B4405"/>
    <w:rsid w:val="002C1827"/>
    <w:rsid w:val="002D1F88"/>
    <w:rsid w:val="002D4873"/>
    <w:rsid w:val="002E2CE0"/>
    <w:rsid w:val="002F1807"/>
    <w:rsid w:val="002F3A51"/>
    <w:rsid w:val="002F4B88"/>
    <w:rsid w:val="003006BC"/>
    <w:rsid w:val="00301870"/>
    <w:rsid w:val="00315747"/>
    <w:rsid w:val="00320C02"/>
    <w:rsid w:val="003277EF"/>
    <w:rsid w:val="003321A0"/>
    <w:rsid w:val="003330FD"/>
    <w:rsid w:val="0033720B"/>
    <w:rsid w:val="00343AB0"/>
    <w:rsid w:val="003447FF"/>
    <w:rsid w:val="0034637B"/>
    <w:rsid w:val="00347B8A"/>
    <w:rsid w:val="0035092C"/>
    <w:rsid w:val="00353850"/>
    <w:rsid w:val="00353A52"/>
    <w:rsid w:val="00354E0E"/>
    <w:rsid w:val="003705F1"/>
    <w:rsid w:val="00370DF9"/>
    <w:rsid w:val="00393636"/>
    <w:rsid w:val="003A053E"/>
    <w:rsid w:val="003A0F22"/>
    <w:rsid w:val="003A1313"/>
    <w:rsid w:val="003A233C"/>
    <w:rsid w:val="003B0A2A"/>
    <w:rsid w:val="003B5A2A"/>
    <w:rsid w:val="003C05FB"/>
    <w:rsid w:val="003C108F"/>
    <w:rsid w:val="003C30AB"/>
    <w:rsid w:val="003C34B4"/>
    <w:rsid w:val="003C3E3A"/>
    <w:rsid w:val="003C6146"/>
    <w:rsid w:val="003D0310"/>
    <w:rsid w:val="003D3A77"/>
    <w:rsid w:val="003D7582"/>
    <w:rsid w:val="003D7956"/>
    <w:rsid w:val="003E023E"/>
    <w:rsid w:val="003E0E64"/>
    <w:rsid w:val="003E2E18"/>
    <w:rsid w:val="003E6EA8"/>
    <w:rsid w:val="003F1366"/>
    <w:rsid w:val="0040089D"/>
    <w:rsid w:val="004058E4"/>
    <w:rsid w:val="00406235"/>
    <w:rsid w:val="00411206"/>
    <w:rsid w:val="00411EED"/>
    <w:rsid w:val="00412196"/>
    <w:rsid w:val="00412F7E"/>
    <w:rsid w:val="004141F9"/>
    <w:rsid w:val="004161CA"/>
    <w:rsid w:val="0041775A"/>
    <w:rsid w:val="004260A5"/>
    <w:rsid w:val="0043208E"/>
    <w:rsid w:val="00440D5C"/>
    <w:rsid w:val="00441C0F"/>
    <w:rsid w:val="00442820"/>
    <w:rsid w:val="004429D1"/>
    <w:rsid w:val="00443C26"/>
    <w:rsid w:val="004500DD"/>
    <w:rsid w:val="00450402"/>
    <w:rsid w:val="00452424"/>
    <w:rsid w:val="004573A8"/>
    <w:rsid w:val="00457A3F"/>
    <w:rsid w:val="004605FF"/>
    <w:rsid w:val="0046081F"/>
    <w:rsid w:val="00463525"/>
    <w:rsid w:val="00463FF3"/>
    <w:rsid w:val="00471F6A"/>
    <w:rsid w:val="0048712D"/>
    <w:rsid w:val="00490110"/>
    <w:rsid w:val="004A459D"/>
    <w:rsid w:val="004C033D"/>
    <w:rsid w:val="004C276C"/>
    <w:rsid w:val="004C31C4"/>
    <w:rsid w:val="004C706E"/>
    <w:rsid w:val="004D024C"/>
    <w:rsid w:val="004D2B71"/>
    <w:rsid w:val="004D4A35"/>
    <w:rsid w:val="004D7186"/>
    <w:rsid w:val="004D7A08"/>
    <w:rsid w:val="004E228B"/>
    <w:rsid w:val="004E325F"/>
    <w:rsid w:val="004E3B9E"/>
    <w:rsid w:val="005139A3"/>
    <w:rsid w:val="00515CA2"/>
    <w:rsid w:val="00517838"/>
    <w:rsid w:val="00523764"/>
    <w:rsid w:val="00524293"/>
    <w:rsid w:val="00533346"/>
    <w:rsid w:val="00537861"/>
    <w:rsid w:val="00540C07"/>
    <w:rsid w:val="00544F2A"/>
    <w:rsid w:val="00545A0E"/>
    <w:rsid w:val="0054614B"/>
    <w:rsid w:val="005543A0"/>
    <w:rsid w:val="0055743C"/>
    <w:rsid w:val="00562D46"/>
    <w:rsid w:val="005667DB"/>
    <w:rsid w:val="0057066F"/>
    <w:rsid w:val="00573F6B"/>
    <w:rsid w:val="00575E47"/>
    <w:rsid w:val="0057742C"/>
    <w:rsid w:val="00577854"/>
    <w:rsid w:val="00584FB2"/>
    <w:rsid w:val="0058567B"/>
    <w:rsid w:val="00590A09"/>
    <w:rsid w:val="005934A4"/>
    <w:rsid w:val="005934C3"/>
    <w:rsid w:val="00594DD3"/>
    <w:rsid w:val="005954A9"/>
    <w:rsid w:val="005972C9"/>
    <w:rsid w:val="005A0E46"/>
    <w:rsid w:val="005A22CE"/>
    <w:rsid w:val="005A6B35"/>
    <w:rsid w:val="005B1549"/>
    <w:rsid w:val="005B4F10"/>
    <w:rsid w:val="005B6CB3"/>
    <w:rsid w:val="005C3507"/>
    <w:rsid w:val="005C677F"/>
    <w:rsid w:val="005D02BB"/>
    <w:rsid w:val="005D7341"/>
    <w:rsid w:val="005E0440"/>
    <w:rsid w:val="005E2223"/>
    <w:rsid w:val="005E4645"/>
    <w:rsid w:val="005F6324"/>
    <w:rsid w:val="006031AC"/>
    <w:rsid w:val="00612148"/>
    <w:rsid w:val="00613C79"/>
    <w:rsid w:val="00621E65"/>
    <w:rsid w:val="006229A3"/>
    <w:rsid w:val="006234B6"/>
    <w:rsid w:val="00630994"/>
    <w:rsid w:val="00635FF8"/>
    <w:rsid w:val="00644058"/>
    <w:rsid w:val="006550CC"/>
    <w:rsid w:val="006631FF"/>
    <w:rsid w:val="00663C16"/>
    <w:rsid w:val="00664567"/>
    <w:rsid w:val="00673D40"/>
    <w:rsid w:val="006753BF"/>
    <w:rsid w:val="00675F54"/>
    <w:rsid w:val="00677938"/>
    <w:rsid w:val="0068200A"/>
    <w:rsid w:val="0068439C"/>
    <w:rsid w:val="006912D6"/>
    <w:rsid w:val="0069229B"/>
    <w:rsid w:val="00692B26"/>
    <w:rsid w:val="0069685A"/>
    <w:rsid w:val="00697EA7"/>
    <w:rsid w:val="006A44A3"/>
    <w:rsid w:val="006A4FDC"/>
    <w:rsid w:val="006A79B5"/>
    <w:rsid w:val="006B23BD"/>
    <w:rsid w:val="006B28A0"/>
    <w:rsid w:val="006B6AED"/>
    <w:rsid w:val="006C026F"/>
    <w:rsid w:val="006C426D"/>
    <w:rsid w:val="006C4A42"/>
    <w:rsid w:val="006C7465"/>
    <w:rsid w:val="006D09B6"/>
    <w:rsid w:val="006D6117"/>
    <w:rsid w:val="006E036E"/>
    <w:rsid w:val="006E0CF4"/>
    <w:rsid w:val="006E14C4"/>
    <w:rsid w:val="006E7322"/>
    <w:rsid w:val="006E7FFD"/>
    <w:rsid w:val="006F0593"/>
    <w:rsid w:val="006F1420"/>
    <w:rsid w:val="006F4297"/>
    <w:rsid w:val="006F7BCC"/>
    <w:rsid w:val="00701E05"/>
    <w:rsid w:val="007057BE"/>
    <w:rsid w:val="0071207B"/>
    <w:rsid w:val="007152EF"/>
    <w:rsid w:val="00717959"/>
    <w:rsid w:val="00717F7A"/>
    <w:rsid w:val="0072256E"/>
    <w:rsid w:val="00723A55"/>
    <w:rsid w:val="00727389"/>
    <w:rsid w:val="00730783"/>
    <w:rsid w:val="00733644"/>
    <w:rsid w:val="00733B5B"/>
    <w:rsid w:val="0073487D"/>
    <w:rsid w:val="0074220B"/>
    <w:rsid w:val="00742481"/>
    <w:rsid w:val="00742928"/>
    <w:rsid w:val="007456A3"/>
    <w:rsid w:val="00745EDD"/>
    <w:rsid w:val="00746B9A"/>
    <w:rsid w:val="007525B6"/>
    <w:rsid w:val="007667C2"/>
    <w:rsid w:val="00771CD2"/>
    <w:rsid w:val="00773D44"/>
    <w:rsid w:val="00775C80"/>
    <w:rsid w:val="00782516"/>
    <w:rsid w:val="007915AB"/>
    <w:rsid w:val="00794C98"/>
    <w:rsid w:val="007A6A46"/>
    <w:rsid w:val="007B47E1"/>
    <w:rsid w:val="007B5B0E"/>
    <w:rsid w:val="007B68B8"/>
    <w:rsid w:val="007C36A8"/>
    <w:rsid w:val="007C4BF0"/>
    <w:rsid w:val="007C650D"/>
    <w:rsid w:val="007D2169"/>
    <w:rsid w:val="007D5FDE"/>
    <w:rsid w:val="007D72FA"/>
    <w:rsid w:val="007E1FB7"/>
    <w:rsid w:val="007E2B78"/>
    <w:rsid w:val="007E5792"/>
    <w:rsid w:val="007E6279"/>
    <w:rsid w:val="007F5491"/>
    <w:rsid w:val="007F602B"/>
    <w:rsid w:val="00802828"/>
    <w:rsid w:val="0081379B"/>
    <w:rsid w:val="008158B2"/>
    <w:rsid w:val="00816824"/>
    <w:rsid w:val="008205EE"/>
    <w:rsid w:val="00820776"/>
    <w:rsid w:val="00825803"/>
    <w:rsid w:val="008321FF"/>
    <w:rsid w:val="0083596C"/>
    <w:rsid w:val="008364C8"/>
    <w:rsid w:val="00846C43"/>
    <w:rsid w:val="00860776"/>
    <w:rsid w:val="00861723"/>
    <w:rsid w:val="00864D82"/>
    <w:rsid w:val="0087168D"/>
    <w:rsid w:val="00872A39"/>
    <w:rsid w:val="00880794"/>
    <w:rsid w:val="00881A77"/>
    <w:rsid w:val="00881F19"/>
    <w:rsid w:val="00882DC9"/>
    <w:rsid w:val="008917D0"/>
    <w:rsid w:val="008937CB"/>
    <w:rsid w:val="00894163"/>
    <w:rsid w:val="00895E50"/>
    <w:rsid w:val="0089700F"/>
    <w:rsid w:val="008A725C"/>
    <w:rsid w:val="008A7E50"/>
    <w:rsid w:val="008B1837"/>
    <w:rsid w:val="008B3130"/>
    <w:rsid w:val="008C6809"/>
    <w:rsid w:val="008C6E7E"/>
    <w:rsid w:val="008C7265"/>
    <w:rsid w:val="008D2623"/>
    <w:rsid w:val="008E32E8"/>
    <w:rsid w:val="008E40BA"/>
    <w:rsid w:val="009033F5"/>
    <w:rsid w:val="00905BC5"/>
    <w:rsid w:val="00906A5A"/>
    <w:rsid w:val="00921E0B"/>
    <w:rsid w:val="009227CF"/>
    <w:rsid w:val="00926E9E"/>
    <w:rsid w:val="00930D05"/>
    <w:rsid w:val="00931124"/>
    <w:rsid w:val="00933368"/>
    <w:rsid w:val="00936C53"/>
    <w:rsid w:val="00941EFD"/>
    <w:rsid w:val="009432EF"/>
    <w:rsid w:val="009446AB"/>
    <w:rsid w:val="0094775A"/>
    <w:rsid w:val="00947F8F"/>
    <w:rsid w:val="009500A7"/>
    <w:rsid w:val="009540D0"/>
    <w:rsid w:val="009639FD"/>
    <w:rsid w:val="009713E1"/>
    <w:rsid w:val="0097757E"/>
    <w:rsid w:val="009826DA"/>
    <w:rsid w:val="00985C8E"/>
    <w:rsid w:val="00987CDE"/>
    <w:rsid w:val="00993E61"/>
    <w:rsid w:val="009A0060"/>
    <w:rsid w:val="009A1B2B"/>
    <w:rsid w:val="009A58B7"/>
    <w:rsid w:val="009A6F56"/>
    <w:rsid w:val="009A72B9"/>
    <w:rsid w:val="009B2C4D"/>
    <w:rsid w:val="009B3EB5"/>
    <w:rsid w:val="009B776E"/>
    <w:rsid w:val="009C281B"/>
    <w:rsid w:val="009C2D82"/>
    <w:rsid w:val="009C6BC8"/>
    <w:rsid w:val="009D3640"/>
    <w:rsid w:val="009E089D"/>
    <w:rsid w:val="009E1FA9"/>
    <w:rsid w:val="009E3BAB"/>
    <w:rsid w:val="009E56EF"/>
    <w:rsid w:val="009F1E31"/>
    <w:rsid w:val="009F7D99"/>
    <w:rsid w:val="00A04321"/>
    <w:rsid w:val="00A05014"/>
    <w:rsid w:val="00A11AFD"/>
    <w:rsid w:val="00A220D3"/>
    <w:rsid w:val="00A2778D"/>
    <w:rsid w:val="00A27A18"/>
    <w:rsid w:val="00A27E9C"/>
    <w:rsid w:val="00A300B1"/>
    <w:rsid w:val="00A330D9"/>
    <w:rsid w:val="00A35911"/>
    <w:rsid w:val="00A41CEA"/>
    <w:rsid w:val="00A473B9"/>
    <w:rsid w:val="00A4769A"/>
    <w:rsid w:val="00A51FC9"/>
    <w:rsid w:val="00A61EB5"/>
    <w:rsid w:val="00A64C05"/>
    <w:rsid w:val="00A64C27"/>
    <w:rsid w:val="00A64D39"/>
    <w:rsid w:val="00A7256E"/>
    <w:rsid w:val="00A81ADE"/>
    <w:rsid w:val="00A82805"/>
    <w:rsid w:val="00A92EEA"/>
    <w:rsid w:val="00AA3CB0"/>
    <w:rsid w:val="00AA4506"/>
    <w:rsid w:val="00AA778F"/>
    <w:rsid w:val="00AB1182"/>
    <w:rsid w:val="00AB18E4"/>
    <w:rsid w:val="00AB324A"/>
    <w:rsid w:val="00AB3847"/>
    <w:rsid w:val="00AB782C"/>
    <w:rsid w:val="00AC1349"/>
    <w:rsid w:val="00AD7CD4"/>
    <w:rsid w:val="00AE76BA"/>
    <w:rsid w:val="00AF1E2B"/>
    <w:rsid w:val="00AF3BDB"/>
    <w:rsid w:val="00AF5661"/>
    <w:rsid w:val="00AF5764"/>
    <w:rsid w:val="00B065CF"/>
    <w:rsid w:val="00B142DA"/>
    <w:rsid w:val="00B15981"/>
    <w:rsid w:val="00B26FDE"/>
    <w:rsid w:val="00B312A6"/>
    <w:rsid w:val="00B33902"/>
    <w:rsid w:val="00B3576B"/>
    <w:rsid w:val="00B418A2"/>
    <w:rsid w:val="00B530ED"/>
    <w:rsid w:val="00B55050"/>
    <w:rsid w:val="00B55D69"/>
    <w:rsid w:val="00B57322"/>
    <w:rsid w:val="00B61FA7"/>
    <w:rsid w:val="00B63F15"/>
    <w:rsid w:val="00B64E5A"/>
    <w:rsid w:val="00B6574B"/>
    <w:rsid w:val="00B827B4"/>
    <w:rsid w:val="00B83A20"/>
    <w:rsid w:val="00B857EC"/>
    <w:rsid w:val="00B91965"/>
    <w:rsid w:val="00BB0A68"/>
    <w:rsid w:val="00BB5943"/>
    <w:rsid w:val="00BC7940"/>
    <w:rsid w:val="00BD02E5"/>
    <w:rsid w:val="00BD1129"/>
    <w:rsid w:val="00BD4C60"/>
    <w:rsid w:val="00BE2F21"/>
    <w:rsid w:val="00BE2FDE"/>
    <w:rsid w:val="00BF1F8E"/>
    <w:rsid w:val="00BF2A98"/>
    <w:rsid w:val="00BF6521"/>
    <w:rsid w:val="00BF751C"/>
    <w:rsid w:val="00C076A5"/>
    <w:rsid w:val="00C110C3"/>
    <w:rsid w:val="00C17AA3"/>
    <w:rsid w:val="00C17B12"/>
    <w:rsid w:val="00C2029A"/>
    <w:rsid w:val="00C20A4D"/>
    <w:rsid w:val="00C20F5E"/>
    <w:rsid w:val="00C2DC51"/>
    <w:rsid w:val="00C36309"/>
    <w:rsid w:val="00C43A7E"/>
    <w:rsid w:val="00C471EC"/>
    <w:rsid w:val="00C50C8B"/>
    <w:rsid w:val="00C514B5"/>
    <w:rsid w:val="00C51BBC"/>
    <w:rsid w:val="00C5276D"/>
    <w:rsid w:val="00C53D1E"/>
    <w:rsid w:val="00C673EC"/>
    <w:rsid w:val="00C73281"/>
    <w:rsid w:val="00C86452"/>
    <w:rsid w:val="00C8683E"/>
    <w:rsid w:val="00C90612"/>
    <w:rsid w:val="00C90B26"/>
    <w:rsid w:val="00CA3B4F"/>
    <w:rsid w:val="00CA61D7"/>
    <w:rsid w:val="00CB1FEF"/>
    <w:rsid w:val="00CB674D"/>
    <w:rsid w:val="00CC0111"/>
    <w:rsid w:val="00CC09D5"/>
    <w:rsid w:val="00CD073C"/>
    <w:rsid w:val="00CD0B32"/>
    <w:rsid w:val="00CD0F96"/>
    <w:rsid w:val="00D01851"/>
    <w:rsid w:val="00D0585A"/>
    <w:rsid w:val="00D10386"/>
    <w:rsid w:val="00D1409D"/>
    <w:rsid w:val="00D141DA"/>
    <w:rsid w:val="00D1449C"/>
    <w:rsid w:val="00D15C55"/>
    <w:rsid w:val="00D227CE"/>
    <w:rsid w:val="00D26469"/>
    <w:rsid w:val="00D339C5"/>
    <w:rsid w:val="00D33EF2"/>
    <w:rsid w:val="00D33F89"/>
    <w:rsid w:val="00D36D75"/>
    <w:rsid w:val="00D42AA3"/>
    <w:rsid w:val="00D449FF"/>
    <w:rsid w:val="00D46728"/>
    <w:rsid w:val="00D50760"/>
    <w:rsid w:val="00D51683"/>
    <w:rsid w:val="00D519F2"/>
    <w:rsid w:val="00D55233"/>
    <w:rsid w:val="00D56EE5"/>
    <w:rsid w:val="00D607B5"/>
    <w:rsid w:val="00D62CC6"/>
    <w:rsid w:val="00D64135"/>
    <w:rsid w:val="00D668FC"/>
    <w:rsid w:val="00D678D9"/>
    <w:rsid w:val="00D67D30"/>
    <w:rsid w:val="00D7072D"/>
    <w:rsid w:val="00D73FEA"/>
    <w:rsid w:val="00D74775"/>
    <w:rsid w:val="00D76EBF"/>
    <w:rsid w:val="00D80935"/>
    <w:rsid w:val="00D81794"/>
    <w:rsid w:val="00D82CB2"/>
    <w:rsid w:val="00D86F39"/>
    <w:rsid w:val="00D87264"/>
    <w:rsid w:val="00D91313"/>
    <w:rsid w:val="00D91E3F"/>
    <w:rsid w:val="00D93A8D"/>
    <w:rsid w:val="00D973E0"/>
    <w:rsid w:val="00DB04C3"/>
    <w:rsid w:val="00DB254E"/>
    <w:rsid w:val="00DB51B2"/>
    <w:rsid w:val="00DB7EF3"/>
    <w:rsid w:val="00DC0D26"/>
    <w:rsid w:val="00DC132C"/>
    <w:rsid w:val="00DC1D4B"/>
    <w:rsid w:val="00DD08A3"/>
    <w:rsid w:val="00DD17AA"/>
    <w:rsid w:val="00DD20CE"/>
    <w:rsid w:val="00DD2EC2"/>
    <w:rsid w:val="00DD4A83"/>
    <w:rsid w:val="00DD6EBD"/>
    <w:rsid w:val="00DE0AAF"/>
    <w:rsid w:val="00DE52B6"/>
    <w:rsid w:val="00DE6E6E"/>
    <w:rsid w:val="00DF5708"/>
    <w:rsid w:val="00DF5DE0"/>
    <w:rsid w:val="00E00D19"/>
    <w:rsid w:val="00E056BC"/>
    <w:rsid w:val="00E0749F"/>
    <w:rsid w:val="00E15E23"/>
    <w:rsid w:val="00E26043"/>
    <w:rsid w:val="00E27031"/>
    <w:rsid w:val="00E31795"/>
    <w:rsid w:val="00E32C13"/>
    <w:rsid w:val="00E41B44"/>
    <w:rsid w:val="00E44283"/>
    <w:rsid w:val="00E455A9"/>
    <w:rsid w:val="00E45899"/>
    <w:rsid w:val="00E52D55"/>
    <w:rsid w:val="00E52EB4"/>
    <w:rsid w:val="00E54EF1"/>
    <w:rsid w:val="00E556C0"/>
    <w:rsid w:val="00E55C06"/>
    <w:rsid w:val="00E604A3"/>
    <w:rsid w:val="00E60E1D"/>
    <w:rsid w:val="00E63F91"/>
    <w:rsid w:val="00E64501"/>
    <w:rsid w:val="00E6535E"/>
    <w:rsid w:val="00E66900"/>
    <w:rsid w:val="00E67172"/>
    <w:rsid w:val="00E67319"/>
    <w:rsid w:val="00E70845"/>
    <w:rsid w:val="00E72155"/>
    <w:rsid w:val="00E730CE"/>
    <w:rsid w:val="00E857F5"/>
    <w:rsid w:val="00E8595F"/>
    <w:rsid w:val="00E94C15"/>
    <w:rsid w:val="00E95BCF"/>
    <w:rsid w:val="00EA6A53"/>
    <w:rsid w:val="00EA7BA7"/>
    <w:rsid w:val="00EB06F9"/>
    <w:rsid w:val="00EB36A1"/>
    <w:rsid w:val="00EC5A2D"/>
    <w:rsid w:val="00ED1BAF"/>
    <w:rsid w:val="00EE303C"/>
    <w:rsid w:val="00EE38D3"/>
    <w:rsid w:val="00EE4431"/>
    <w:rsid w:val="00EF5377"/>
    <w:rsid w:val="00EF761D"/>
    <w:rsid w:val="00F00D34"/>
    <w:rsid w:val="00F06C3F"/>
    <w:rsid w:val="00F07642"/>
    <w:rsid w:val="00F14248"/>
    <w:rsid w:val="00F153AB"/>
    <w:rsid w:val="00F1682E"/>
    <w:rsid w:val="00F16A9E"/>
    <w:rsid w:val="00F279BA"/>
    <w:rsid w:val="00F34A7A"/>
    <w:rsid w:val="00F3651A"/>
    <w:rsid w:val="00F407D2"/>
    <w:rsid w:val="00F40D82"/>
    <w:rsid w:val="00F43654"/>
    <w:rsid w:val="00F44BF7"/>
    <w:rsid w:val="00F47459"/>
    <w:rsid w:val="00F6034B"/>
    <w:rsid w:val="00F6231A"/>
    <w:rsid w:val="00F629B8"/>
    <w:rsid w:val="00F65278"/>
    <w:rsid w:val="00F66911"/>
    <w:rsid w:val="00F70E8F"/>
    <w:rsid w:val="00F71856"/>
    <w:rsid w:val="00F71A43"/>
    <w:rsid w:val="00F73435"/>
    <w:rsid w:val="00F73F3B"/>
    <w:rsid w:val="00F830DA"/>
    <w:rsid w:val="00F861D0"/>
    <w:rsid w:val="00F86E39"/>
    <w:rsid w:val="00F9167B"/>
    <w:rsid w:val="00F93291"/>
    <w:rsid w:val="00F935C7"/>
    <w:rsid w:val="00F968C8"/>
    <w:rsid w:val="00FA2A5C"/>
    <w:rsid w:val="00FA3A11"/>
    <w:rsid w:val="00FA429A"/>
    <w:rsid w:val="00FA6EEB"/>
    <w:rsid w:val="00FB12CD"/>
    <w:rsid w:val="00FB698F"/>
    <w:rsid w:val="00FB6BE3"/>
    <w:rsid w:val="00FB6D34"/>
    <w:rsid w:val="00FC3BD6"/>
    <w:rsid w:val="00FC3E4B"/>
    <w:rsid w:val="00FC4240"/>
    <w:rsid w:val="00FC5D01"/>
    <w:rsid w:val="00FC5DAF"/>
    <w:rsid w:val="00FD0907"/>
    <w:rsid w:val="00FD1BB3"/>
    <w:rsid w:val="00FD2CE2"/>
    <w:rsid w:val="00FD40F9"/>
    <w:rsid w:val="00FE3563"/>
    <w:rsid w:val="00FE35E5"/>
    <w:rsid w:val="00FF01EA"/>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63B7116"/>
    <w:rsid w:val="364662C3"/>
    <w:rsid w:val="37DCC69F"/>
    <w:rsid w:val="3876B77A"/>
    <w:rsid w:val="398665C7"/>
    <w:rsid w:val="3A1BBBF0"/>
    <w:rsid w:val="3B8C3740"/>
    <w:rsid w:val="3BBB0D61"/>
    <w:rsid w:val="3BDDF9AE"/>
    <w:rsid w:val="3BEB67DF"/>
    <w:rsid w:val="3C3ADC8E"/>
    <w:rsid w:val="3C4A09C5"/>
    <w:rsid w:val="3EDF323F"/>
    <w:rsid w:val="3FCB4964"/>
    <w:rsid w:val="3FDF7544"/>
    <w:rsid w:val="40359D25"/>
    <w:rsid w:val="41C2140F"/>
    <w:rsid w:val="41EC2CB5"/>
    <w:rsid w:val="424FFF05"/>
    <w:rsid w:val="42A75275"/>
    <w:rsid w:val="43830DC5"/>
    <w:rsid w:val="452D488C"/>
    <w:rsid w:val="4613F7E0"/>
    <w:rsid w:val="4624EF5B"/>
    <w:rsid w:val="4637C8C8"/>
    <w:rsid w:val="4823FC2E"/>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C660AC"/>
    <w:rsid w:val="72201042"/>
    <w:rsid w:val="731F7802"/>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DC31E317-95C4-4B67-8894-4E04FB39A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4"/>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5"/>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BD5AFFE7-0125-46E7-9878-C09DC9802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4B609AFA-4942-43A5-A6C7-939E8FE3C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10</Pages>
  <Words>3082</Words>
  <Characters>17423</Characters>
  <Application>Microsoft Office Word</Application>
  <DocSecurity>0</DocSecurity>
  <Lines>313</Lines>
  <Paragraphs>138</Paragraphs>
  <ScaleCrop>false</ScaleCrop>
  <Company/>
  <LinksUpToDate>false</LinksUpToDate>
  <CharactersWithSpaces>20422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Intel User</cp:lastModifiedBy>
  <cp:revision>118</cp:revision>
  <dcterms:created xsi:type="dcterms:W3CDTF">2020-05-16T08:46:00Z</dcterms:created>
  <dcterms:modified xsi:type="dcterms:W3CDTF">2020-08-07T18:23:00Z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